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1487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76D15C53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8CFE1D3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17374A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7B0F158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A27802E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86D3BED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6FF5A5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1A0DD6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35B4868" w14:textId="3E8CAABB" w:rsidR="00303F50" w:rsidRPr="00A81D62" w:rsidRDefault="00A81D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D62">
              <w:rPr>
                <w:rFonts w:ascii="Arial" w:hAnsi="Arial" w:cs="Arial"/>
                <w:sz w:val="22"/>
                <w:szCs w:val="22"/>
              </w:rPr>
              <w:t>Polska poezja nowoczesna: realizacje, konteksty</w:t>
            </w:r>
          </w:p>
        </w:tc>
      </w:tr>
      <w:tr w:rsidR="00303F50" w:rsidRPr="00AC56EF" w14:paraId="28BB6E9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D1A8E6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F4943D1" w14:textId="4D3F3BB9" w:rsidR="00303F50" w:rsidRPr="00A81D62" w:rsidRDefault="006D2C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2CEA">
              <w:rPr>
                <w:rStyle w:val="hps"/>
                <w:rFonts w:ascii="Arial" w:hAnsi="Arial" w:cs="Arial"/>
                <w:iCs/>
                <w:sz w:val="22"/>
                <w:szCs w:val="22"/>
                <w:lang w:val="en-US"/>
              </w:rPr>
              <w:t>Polish modern poetry: realizations, contexts</w:t>
            </w:r>
          </w:p>
        </w:tc>
      </w:tr>
    </w:tbl>
    <w:p w14:paraId="398F2DAA" w14:textId="77777777" w:rsidR="00303F50" w:rsidRPr="00A81D62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58BFA6A0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4D7A82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05BA2E3" w14:textId="29CD8B34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6849E7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121402C6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B6823E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5368F0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91A53F7" w14:textId="063657BB" w:rsidR="00827D3B" w:rsidRPr="00AC56EF" w:rsidRDefault="00AC56E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6EF">
              <w:rPr>
                <w:rFonts w:ascii="Arial" w:hAnsi="Arial" w:cs="Arial"/>
                <w:sz w:val="20"/>
                <w:szCs w:val="20"/>
              </w:rPr>
              <w:t>Katedra Literatury Nowoczesnej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AC56EF">
              <w:rPr>
                <w:rFonts w:ascii="Arial" w:hAnsi="Arial" w:cs="Arial"/>
                <w:sz w:val="20"/>
                <w:szCs w:val="20"/>
              </w:rPr>
              <w:t>Krytyki Literackiej</w:t>
            </w:r>
          </w:p>
        </w:tc>
      </w:tr>
      <w:tr w:rsidR="00827D3B" w:rsidRPr="0052608B" w14:paraId="5CAE970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BB29D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B40002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51DD9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2C89491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0E5226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16616CB" w14:textId="7E82EDA7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485653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C6148F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2F0F6893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7D2B92D6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BAD07D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81387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3B2D0D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kursu (cele kształcenia)</w:t>
      </w:r>
    </w:p>
    <w:p w14:paraId="293C4A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7936385B" w14:textId="77777777">
        <w:trPr>
          <w:trHeight w:val="1365"/>
        </w:trPr>
        <w:tc>
          <w:tcPr>
            <w:tcW w:w="9640" w:type="dxa"/>
          </w:tcPr>
          <w:p w14:paraId="091156A9" w14:textId="1E67DFA5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Zajęcia poświęcone są refleksji nad przemianami polskiej poezji nowoczesnej; stanowią okazję do poszerzenia wiedzy o dynamice i uwarunkowaniach dziejów form artystycznych w obrębie liryki; stwarzają też możliwość doskonalenia umiejętności analitycznych i interpretacyjnych w zakresie lektury pojedynczych wierszy, dzieła poety jako całości, a także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prądów oraz konwencji poetyckich i metapoetyckich dyskursów.</w:t>
            </w:r>
          </w:p>
        </w:tc>
      </w:tr>
    </w:tbl>
    <w:p w14:paraId="5FBB2F4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B1259F7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Warunki wstępne</w:t>
      </w:r>
    </w:p>
    <w:p w14:paraId="7A122D0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104A71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56264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C4A1496" w14:textId="5AD1AEF6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orientacja w historii literatury polskiej od początku XIX wieku po współczesność</w:t>
            </w:r>
          </w:p>
        </w:tc>
      </w:tr>
      <w:tr w:rsidR="00303F50" w:rsidRPr="0052608B" w14:paraId="4D15195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A8B2426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2C6BB87" w14:textId="2BA101E0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sprawność w zakresie analizy i interpretacji dzieła literackiego</w:t>
            </w:r>
          </w:p>
        </w:tc>
      </w:tr>
      <w:tr w:rsidR="00303F50" w:rsidRPr="0052608B" w14:paraId="0B4953F2" w14:textId="77777777">
        <w:tc>
          <w:tcPr>
            <w:tcW w:w="1941" w:type="dxa"/>
            <w:shd w:val="clear" w:color="auto" w:fill="DBE5F1"/>
            <w:vAlign w:val="center"/>
          </w:tcPr>
          <w:p w14:paraId="3D78E1DD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4CBEFD5" w14:textId="77777777" w:rsidR="00303F50" w:rsidRDefault="000D3EC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</w:t>
            </w:r>
          </w:p>
          <w:p w14:paraId="2B6CE2E6" w14:textId="4F3E5190" w:rsidR="000D3EC8" w:rsidRPr="0052608B" w:rsidRDefault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61BD8" w14:textId="0CC89E4B" w:rsidR="000D3EC8" w:rsidRDefault="000D3EC8">
      <w:pPr>
        <w:rPr>
          <w:rFonts w:ascii="Arial" w:hAnsi="Arial" w:cs="Arial"/>
          <w:sz w:val="22"/>
          <w:szCs w:val="22"/>
        </w:rPr>
      </w:pPr>
    </w:p>
    <w:p w14:paraId="5046D8A2" w14:textId="626BFCE6" w:rsidR="00303F50" w:rsidRPr="00F85E9A" w:rsidRDefault="000D3EC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F85E9A">
        <w:rPr>
          <w:rFonts w:ascii="Arial" w:hAnsi="Arial" w:cs="Arial"/>
          <w:b/>
          <w:bCs/>
          <w:sz w:val="22"/>
          <w:szCs w:val="22"/>
        </w:rPr>
        <w:lastRenderedPageBreak/>
        <w:t xml:space="preserve">Efekty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48F193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7E25CCD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A6D98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9F480E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403502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AB578E2" w14:textId="77777777">
        <w:trPr>
          <w:cantSplit/>
          <w:trHeight w:val="1838"/>
        </w:trPr>
        <w:tc>
          <w:tcPr>
            <w:tcW w:w="1979" w:type="dxa"/>
            <w:vMerge/>
          </w:tcPr>
          <w:p w14:paraId="0B303F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C13A4C2" w14:textId="3A342218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zna dynamikę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uwarunkowania przemian w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obrębie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polskiej poezji </w:t>
            </w:r>
            <w:r w:rsidR="00A97965">
              <w:rPr>
                <w:rFonts w:ascii="Arial" w:hAnsi="Arial" w:cs="Arial"/>
                <w:sz w:val="22"/>
                <w:szCs w:val="22"/>
              </w:rPr>
              <w:t>współ</w:t>
            </w:r>
            <w:r w:rsidR="000D3EC8">
              <w:rPr>
                <w:rFonts w:ascii="Arial" w:hAnsi="Arial" w:cs="Arial"/>
                <w:sz w:val="22"/>
                <w:szCs w:val="22"/>
              </w:rPr>
              <w:t>czesnej</w:t>
            </w:r>
            <w:r w:rsidR="009973C3">
              <w:rPr>
                <w:rFonts w:ascii="Arial" w:hAnsi="Arial" w:cs="Arial"/>
                <w:sz w:val="22"/>
                <w:szCs w:val="22"/>
              </w:rPr>
              <w:t xml:space="preserve"> (ze szczególnym uwzględnieniem </w:t>
            </w:r>
            <w:r w:rsidR="002F57BC">
              <w:rPr>
                <w:rFonts w:ascii="Arial" w:hAnsi="Arial" w:cs="Arial"/>
                <w:sz w:val="22"/>
                <w:szCs w:val="22"/>
              </w:rPr>
              <w:t xml:space="preserve">jej </w:t>
            </w:r>
            <w:r w:rsidR="009973C3">
              <w:rPr>
                <w:rFonts w:ascii="Arial" w:hAnsi="Arial" w:cs="Arial"/>
                <w:sz w:val="22"/>
                <w:szCs w:val="22"/>
              </w:rPr>
              <w:t>wątku modernistycznego)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posiada wiedzę o dokonaniach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tendencjach rozwojowych nowoczesnej liryki oraz </w:t>
            </w:r>
            <w:r w:rsidR="000D3EC8">
              <w:rPr>
                <w:rFonts w:ascii="Arial" w:hAnsi="Arial" w:cs="Arial"/>
                <w:sz w:val="22"/>
                <w:szCs w:val="22"/>
              </w:rPr>
              <w:t>o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zjawiskach artystycznych, kulturowych i</w:t>
            </w:r>
            <w:r w:rsidR="000D3EC8">
              <w:rPr>
                <w:rFonts w:ascii="Arial" w:hAnsi="Arial" w:cs="Arial"/>
                <w:sz w:val="22"/>
                <w:szCs w:val="22"/>
              </w:rPr>
              <w:t> społecznych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, które stanowią bezpośrednie zaplecze </w:t>
            </w:r>
            <w:r w:rsidR="002F57BC">
              <w:rPr>
                <w:rFonts w:ascii="Arial" w:hAnsi="Arial" w:cs="Arial"/>
                <w:sz w:val="22"/>
                <w:szCs w:val="22"/>
              </w:rPr>
              <w:t>oraz kontekst</w:t>
            </w:r>
            <w:r w:rsidR="00982583">
              <w:rPr>
                <w:rFonts w:ascii="Arial" w:hAnsi="Arial" w:cs="Arial"/>
                <w:sz w:val="22"/>
                <w:szCs w:val="22"/>
              </w:rPr>
              <w:t>0020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przeobrażeń dokonujących się w poezji polskiej </w:t>
            </w:r>
            <w:r w:rsidR="00AD00F9">
              <w:rPr>
                <w:rFonts w:ascii="Arial" w:hAnsi="Arial" w:cs="Arial"/>
                <w:sz w:val="22"/>
                <w:szCs w:val="22"/>
              </w:rPr>
              <w:t xml:space="preserve">od Młodej </w:t>
            </w:r>
            <w:r w:rsidR="00A97965">
              <w:rPr>
                <w:rFonts w:ascii="Arial" w:hAnsi="Arial" w:cs="Arial"/>
                <w:sz w:val="22"/>
                <w:szCs w:val="22"/>
              </w:rPr>
              <w:t>Polski po współczesność</w:t>
            </w:r>
          </w:p>
        </w:tc>
        <w:tc>
          <w:tcPr>
            <w:tcW w:w="2365" w:type="dxa"/>
          </w:tcPr>
          <w:p w14:paraId="4A542FAA" w14:textId="2AA799B2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K_W 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K_W 09</w:t>
            </w:r>
          </w:p>
        </w:tc>
      </w:tr>
    </w:tbl>
    <w:p w14:paraId="3EEB2D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F44FD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42D62B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B7360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A1E6A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1A11E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468BB408" w14:textId="77777777">
        <w:trPr>
          <w:cantSplit/>
          <w:trHeight w:val="2116"/>
        </w:trPr>
        <w:tc>
          <w:tcPr>
            <w:tcW w:w="1985" w:type="dxa"/>
            <w:vMerge/>
          </w:tcPr>
          <w:p w14:paraId="4C320A1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0F00C1" w14:textId="63D1EEB3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potrafi analizo</w:t>
            </w:r>
            <w:r w:rsidR="000D3EC8">
              <w:rPr>
                <w:rFonts w:ascii="Arial" w:hAnsi="Arial" w:cs="Arial"/>
                <w:sz w:val="22"/>
                <w:szCs w:val="22"/>
              </w:rPr>
              <w:softHyphen/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wać i interpretować nowoczesne utwory poetyckie, wpisując je w porządek historycznoliteracki, kulturowy i społeczny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odn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osząc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poddawane lekturze wiersze do dynamiki procesów zachodzących w obrębie poetyk i tendencji artystycznych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(z uwzględnieniem zwłaszcza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następując</w:t>
            </w:r>
            <w:r w:rsidR="000D3EC8">
              <w:rPr>
                <w:rFonts w:ascii="Arial" w:hAnsi="Arial" w:cs="Arial"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 kwesti</w:t>
            </w:r>
            <w:r w:rsidR="000D3EC8">
              <w:rPr>
                <w:rFonts w:ascii="Arial" w:hAnsi="Arial" w:cs="Arial"/>
                <w:sz w:val="22"/>
                <w:szCs w:val="22"/>
              </w:rPr>
              <w:t>i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długie trwanie modernizmu,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rozwój i przemiany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ów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 awangardow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 doświadczeniem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 w:rsidR="000D3EC8">
              <w:rPr>
                <w:rFonts w:ascii="Arial" w:hAnsi="Arial" w:cs="Arial"/>
                <w:sz w:val="22"/>
                <w:szCs w:val="22"/>
              </w:rPr>
              <w:t>ym)</w:t>
            </w:r>
          </w:p>
        </w:tc>
        <w:tc>
          <w:tcPr>
            <w:tcW w:w="2410" w:type="dxa"/>
          </w:tcPr>
          <w:p w14:paraId="709CB2FE" w14:textId="5CC23396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K_U07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K_U08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K_U13</w:t>
            </w:r>
          </w:p>
        </w:tc>
      </w:tr>
    </w:tbl>
    <w:p w14:paraId="7886773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9755E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1FCB13C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C8A87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F298C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DB8D5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E74BCB5" w14:textId="77777777">
        <w:trPr>
          <w:cantSplit/>
          <w:trHeight w:val="1984"/>
        </w:trPr>
        <w:tc>
          <w:tcPr>
            <w:tcW w:w="1985" w:type="dxa"/>
            <w:vMerge/>
          </w:tcPr>
          <w:p w14:paraId="4CC2C8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C550729" w14:textId="78126DB9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posiada kompetencje społeczne </w:t>
            </w:r>
            <w:r>
              <w:rPr>
                <w:rFonts w:ascii="Arial" w:hAnsi="Arial" w:cs="Arial"/>
                <w:sz w:val="22"/>
                <w:szCs w:val="22"/>
              </w:rPr>
              <w:t>wynikające z umie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 xml:space="preserve">jętności </w:t>
            </w:r>
            <w:r w:rsidRPr="0026764B">
              <w:rPr>
                <w:rFonts w:ascii="Arial" w:hAnsi="Arial" w:cs="Arial"/>
                <w:sz w:val="22"/>
                <w:szCs w:val="22"/>
              </w:rPr>
              <w:t>analizowa</w:t>
            </w:r>
            <w:r>
              <w:rPr>
                <w:rFonts w:ascii="Arial" w:hAnsi="Arial" w:cs="Arial"/>
                <w:sz w:val="22"/>
                <w:szCs w:val="22"/>
              </w:rPr>
              <w:t xml:space="preserve">nia </w:t>
            </w:r>
            <w:r w:rsidRPr="0026764B">
              <w:rPr>
                <w:rFonts w:ascii="Arial" w:hAnsi="Arial" w:cs="Arial"/>
                <w:sz w:val="22"/>
                <w:szCs w:val="22"/>
              </w:rPr>
              <w:t>i interpret</w:t>
            </w:r>
            <w:r>
              <w:rPr>
                <w:rFonts w:ascii="Arial" w:hAnsi="Arial" w:cs="Arial"/>
                <w:sz w:val="22"/>
                <w:szCs w:val="22"/>
              </w:rPr>
              <w:t xml:space="preserve">acji </w:t>
            </w:r>
            <w:r w:rsidRPr="0026764B">
              <w:rPr>
                <w:rFonts w:ascii="Arial" w:hAnsi="Arial" w:cs="Arial"/>
                <w:sz w:val="22"/>
                <w:szCs w:val="22"/>
              </w:rPr>
              <w:t>nowoczesn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utwor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poetycki</w:t>
            </w:r>
            <w:r>
              <w:rPr>
                <w:rFonts w:ascii="Arial" w:hAnsi="Arial" w:cs="Arial"/>
                <w:sz w:val="22"/>
                <w:szCs w:val="22"/>
              </w:rPr>
              <w:t>ch (jako złożonych struktur semiotycznych) i</w:t>
            </w:r>
            <w:r w:rsidR="00E7151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rzutowania formułowanych w ten sposób odczytań na tło </w:t>
            </w:r>
            <w:r w:rsidRPr="0026764B">
              <w:rPr>
                <w:rFonts w:ascii="Arial" w:hAnsi="Arial" w:cs="Arial"/>
                <w:sz w:val="22"/>
                <w:szCs w:val="22"/>
              </w:rPr>
              <w:t>historycznoliteracki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>, kulturow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i społeczn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oraz odnosz</w:t>
            </w:r>
            <w:r>
              <w:rPr>
                <w:rFonts w:ascii="Arial" w:hAnsi="Arial" w:cs="Arial"/>
                <w:sz w:val="22"/>
                <w:szCs w:val="22"/>
              </w:rPr>
              <w:t xml:space="preserve">enia </w:t>
            </w:r>
            <w:r w:rsidRPr="0026764B">
              <w:rPr>
                <w:rFonts w:ascii="Arial" w:hAnsi="Arial" w:cs="Arial"/>
                <w:sz w:val="22"/>
                <w:szCs w:val="22"/>
              </w:rPr>
              <w:t>poddawan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lekturze wiersz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do dynamiki procesów zachodzących w obrębie </w:t>
            </w:r>
            <w:r>
              <w:rPr>
                <w:rFonts w:ascii="Arial" w:hAnsi="Arial" w:cs="Arial"/>
                <w:sz w:val="22"/>
                <w:szCs w:val="22"/>
              </w:rPr>
              <w:t xml:space="preserve">współczesnych </w:t>
            </w:r>
            <w:r w:rsidRPr="0026764B">
              <w:rPr>
                <w:rFonts w:ascii="Arial" w:hAnsi="Arial" w:cs="Arial"/>
                <w:sz w:val="22"/>
                <w:szCs w:val="22"/>
              </w:rPr>
              <w:t>tendencji artystycznych</w:t>
            </w:r>
            <w:r>
              <w:rPr>
                <w:rFonts w:ascii="Arial" w:hAnsi="Arial" w:cs="Arial"/>
                <w:sz w:val="22"/>
                <w:szCs w:val="22"/>
              </w:rPr>
              <w:t>, kulturowych i społecznych</w:t>
            </w:r>
          </w:p>
        </w:tc>
        <w:tc>
          <w:tcPr>
            <w:tcW w:w="2410" w:type="dxa"/>
          </w:tcPr>
          <w:p w14:paraId="55007AD2" w14:textId="5B4ACC69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K_K01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K_K05</w:t>
            </w:r>
          </w:p>
        </w:tc>
      </w:tr>
    </w:tbl>
    <w:p w14:paraId="3CCB6224" w14:textId="556699DE" w:rsidR="00381865" w:rsidRDefault="00381865">
      <w:pPr>
        <w:rPr>
          <w:rFonts w:ascii="Arial" w:hAnsi="Arial" w:cs="Arial"/>
          <w:sz w:val="22"/>
          <w:szCs w:val="22"/>
        </w:rPr>
      </w:pPr>
    </w:p>
    <w:p w14:paraId="5C29B1B0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1A53DCD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B85AC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303F50" w:rsidRPr="0052608B" w14:paraId="46A7F9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4D122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BD61E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56142D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F0CB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60D9CB7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5171F4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3170E1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3ECB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E1CB49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E49FB9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744F8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C0654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9F031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B69D2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EB759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5358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C13219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FC2B0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90C1DA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A754E1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E6022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923C2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0F34A" w14:textId="6EE6621B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21B07" w14:textId="3F4F1252" w:rsidR="00303F50" w:rsidRPr="0052608B" w:rsidRDefault="007D0B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14:paraId="403397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44760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FDC8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6D05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426F869" w14:textId="77777777">
        <w:trPr>
          <w:trHeight w:val="462"/>
        </w:trPr>
        <w:tc>
          <w:tcPr>
            <w:tcW w:w="1611" w:type="dxa"/>
            <w:vAlign w:val="center"/>
          </w:tcPr>
          <w:p w14:paraId="51424E3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7C000E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F85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1C83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0FA4E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650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6631F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7A8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752813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41BC0FC4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14:paraId="66B59C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B620FB0" w14:textId="77777777" w:rsidTr="000D3EC8">
        <w:trPr>
          <w:trHeight w:val="335"/>
        </w:trPr>
        <w:tc>
          <w:tcPr>
            <w:tcW w:w="9622" w:type="dxa"/>
          </w:tcPr>
          <w:p w14:paraId="60348F15" w14:textId="04749B98" w:rsidR="00303F50" w:rsidRPr="0052608B" w:rsidRDefault="00955A8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</w:t>
            </w:r>
            <w:r w:rsidR="000D3EC8">
              <w:rPr>
                <w:rFonts w:ascii="Arial" w:hAnsi="Arial" w:cs="Arial"/>
                <w:sz w:val="22"/>
                <w:szCs w:val="22"/>
              </w:rPr>
              <w:t>wadzone w trybie konwersatoryjnym z elementami wykładu</w:t>
            </w:r>
          </w:p>
        </w:tc>
      </w:tr>
    </w:tbl>
    <w:p w14:paraId="69D24309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23AEE706" w14:textId="77777777" w:rsidR="00303F50" w:rsidRPr="00F85E9A" w:rsidRDefault="00303F50">
      <w:pPr>
        <w:pStyle w:val="Zawartotabeli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 xml:space="preserve">Formy sprawdzania efektów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07E1A49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33E0C10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737B9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59F23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D895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A76E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30E49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BD8EB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195FA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78103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12F9C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A0615E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83E08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49037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15D79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BEDD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005E3E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59F48C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60771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A8A87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53D4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6EC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B14F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5E3C" w14:textId="34EA1108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D3DF3AD" w14:textId="004927C3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CB9D917" w14:textId="616E290B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20CA05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3DDC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4D11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ACB6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C74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7596E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415E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AD2CA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1FCC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0AAF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EAE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699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9319B" w14:textId="3BD3F257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1D0F1EF" w14:textId="40A48E0E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7DE2396" w14:textId="634CE8A5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4007E9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85E8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B2B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3AF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44A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7A6FB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B8CE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7E7B1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4D6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82E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E23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E1B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8F944B" w14:textId="49293BEA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E38DDB6" w14:textId="522245B0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369E4823" w14:textId="4CDE3CD2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714249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03AA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277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D4F5F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ECFC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F611B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51485F8" w14:textId="77777777">
        <w:tc>
          <w:tcPr>
            <w:tcW w:w="1941" w:type="dxa"/>
            <w:shd w:val="clear" w:color="auto" w:fill="DBE5F1"/>
            <w:vAlign w:val="center"/>
          </w:tcPr>
          <w:p w14:paraId="5D5493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A024B6E" w14:textId="49F85EF5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810C6">
              <w:rPr>
                <w:rFonts w:ascii="Arial" w:hAnsi="Arial" w:cs="Arial"/>
                <w:sz w:val="22"/>
                <w:szCs w:val="22"/>
              </w:rPr>
              <w:t>uczestnictwo i aktywny udział w zajęciach; zaliczenie z oceną na podstawie pisemnej lub ustnej prezentacji efektów realizacji projektu (indywidualnego lub grupowego)</w:t>
            </w:r>
          </w:p>
        </w:tc>
      </w:tr>
    </w:tbl>
    <w:p w14:paraId="7F6427B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F7CD1E2" w14:textId="77777777" w:rsidTr="00B52463">
        <w:trPr>
          <w:trHeight w:val="23"/>
        </w:trPr>
        <w:tc>
          <w:tcPr>
            <w:tcW w:w="1941" w:type="dxa"/>
            <w:shd w:val="clear" w:color="auto" w:fill="DBE5F1"/>
            <w:vAlign w:val="center"/>
          </w:tcPr>
          <w:p w14:paraId="37C54388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E34ED34" w14:textId="0D8EC431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14:paraId="7C5AD84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4284ECC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14:paraId="5963BF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264D2F3" w14:textId="77777777">
        <w:trPr>
          <w:trHeight w:val="1136"/>
        </w:trPr>
        <w:tc>
          <w:tcPr>
            <w:tcW w:w="9622" w:type="dxa"/>
          </w:tcPr>
          <w:p w14:paraId="62BE1CD4" w14:textId="22A1E5D3" w:rsidR="00303F50" w:rsidRPr="0052608B" w:rsidRDefault="00B52463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Przedmiotem zajęć są dokonania i tendencje rozwojowe nowoczesnej liryki oraz te zjawiska artystyczne, kulturowe, historyczne i społeczne, które stanowią bezpośrednie zaplecze 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i kontekst </w:t>
            </w:r>
            <w:r>
              <w:rPr>
                <w:rFonts w:ascii="Arial" w:hAnsi="Arial" w:cs="Arial"/>
                <w:sz w:val="22"/>
                <w:szCs w:val="22"/>
              </w:rPr>
              <w:t>przeobrażeń dokonujących się w poezji polskiej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 współczesnej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Zajęcia zmierzają do opisu złożonej dynamiki przekształceń oraz komplementarnej wobec nich ciągłości poetyk i tendencji artystycznych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 obrębie liryki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(ze szczególnym uwzględnieniem takich kwestii jak długie trwanie modernizmu, </w:t>
            </w:r>
            <w:r w:rsidRPr="00B40C69">
              <w:rPr>
                <w:rFonts w:ascii="Arial" w:hAnsi="Arial" w:cs="Arial"/>
                <w:sz w:val="22"/>
                <w:szCs w:val="22"/>
              </w:rPr>
              <w:t>przemiany form poetyckiej wyobraźni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projekty awangardowe,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 doświadczeniem </w:t>
            </w:r>
            <w:r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>
              <w:rPr>
                <w:rFonts w:ascii="Arial" w:hAnsi="Arial" w:cs="Arial"/>
                <w:sz w:val="22"/>
                <w:szCs w:val="22"/>
              </w:rPr>
              <w:t>ym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Podejmowane kwestie ogniskują się wokół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– rzutowanych na szerokie tło kulturowe –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agadnień konstrukcji wiersza, struktury wyobraźni poetyckiej, odmian lirycznej dykcji, wybranych problemów poetyki historycznej, genologii, antropologii literatury, estetyki i filozofii. Przedmiotem analiz i interpretacji prowadzonych w ramach kursu są wiersze ważne w porządku historycznoliterackim i doniosłe artystycznie, a przy tym trudne w odbiorze (uwikłane kontekstowo, wewnętrznie skomplikowane, nieoczywiste) oraz takie, którym w literaturze przedmiotu nie poświęcono dostatecznie wnikliwej uwagi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.</w:t>
            </w:r>
          </w:p>
        </w:tc>
      </w:tr>
    </w:tbl>
    <w:p w14:paraId="6CA2F1E4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034A3D4" w14:textId="3416E02D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Wykaz literatury podstawowej</w:t>
      </w:r>
    </w:p>
    <w:p w14:paraId="6E7DCC6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41069A" w14:textId="77777777">
        <w:trPr>
          <w:trHeight w:val="1098"/>
        </w:trPr>
        <w:tc>
          <w:tcPr>
            <w:tcW w:w="9622" w:type="dxa"/>
          </w:tcPr>
          <w:p w14:paraId="3339DFC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Valéry,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Estetyka słowa.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wybór 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 xml:space="preserve">, wstęp M. Żurowski, przeł. D. Eska i 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4E4B006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H. Auden,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Ręka farbiarza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Sprus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C08AF">
              <w:rPr>
                <w:rFonts w:ascii="Arial" w:hAnsi="Arial" w:cs="Arial"/>
                <w:sz w:val="22"/>
                <w:szCs w:val="22"/>
              </w:rPr>
              <w:t>ński, J. Zieliński, wstęp J. Zieliński, Warszawa 1988.</w:t>
            </w:r>
          </w:p>
          <w:p w14:paraId="2E5C50B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Steiner,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O. Kubińska, Gdańsk 1997.</w:t>
            </w:r>
          </w:p>
          <w:p w14:paraId="2690F3F1" w14:textId="2BC36502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Brodski,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Mniej niż ktoś. Eseje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D6366" w:rsidRPr="00BD6366">
              <w:rPr>
                <w:rFonts w:ascii="Arial" w:hAnsi="Arial" w:cs="Arial"/>
                <w:sz w:val="22"/>
                <w:szCs w:val="22"/>
              </w:rPr>
              <w:t>przeł. K. Tarnowska i in.,</w:t>
            </w:r>
            <w:r w:rsidR="00BD63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08AF">
              <w:rPr>
                <w:rFonts w:ascii="Arial" w:hAnsi="Arial" w:cs="Arial"/>
                <w:sz w:val="22"/>
                <w:szCs w:val="22"/>
              </w:rPr>
              <w:t>Kraków 2006.</w:t>
            </w:r>
          </w:p>
          <w:p w14:paraId="21EB234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B4C2D1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K.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Wyka,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 wyobraźni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1977.</w:t>
            </w:r>
          </w:p>
          <w:p w14:paraId="35A2A0F8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Błoński,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Romans z tekstem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1981.</w:t>
            </w:r>
          </w:p>
          <w:p w14:paraId="3B062A2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Kwiatkowski,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Magia poezji (o poetach polskich XX wieku)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Podraza-Kwiatkowska i A. Łebkowska, posłowie M. Stala, Kraków 1997.</w:t>
            </w:r>
          </w:p>
          <w:p w14:paraId="768BEEC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Druga strona. Notatki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1997.</w:t>
            </w:r>
          </w:p>
          <w:p w14:paraId="71538B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jako trop rzeczywistości. Poetyka epifanii w nowoczesnej literaturze polskiej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2D19A81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Sławiński,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Prace wybrane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5: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Przypadki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4C52A18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Świat na brudno. Szkice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190B4E6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Lipski,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Słowa i myśli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Szkice o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wprowadzenie M. Głowiński, wybór, oprac. edytorskie i noty Ł.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Garbal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2009.</w:t>
            </w:r>
          </w:p>
          <w:p w14:paraId="6B17D486" w14:textId="61CA714B" w:rsidR="00303F50" w:rsidRPr="0052608B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Modernizm: ciemny nurt. Studia z dziejów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2011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5A70768" w14:textId="13FC8053" w:rsidR="00303F50" w:rsidRDefault="00303F50">
      <w:pPr>
        <w:rPr>
          <w:rFonts w:ascii="Arial" w:hAnsi="Arial" w:cs="Arial"/>
          <w:sz w:val="22"/>
          <w:szCs w:val="22"/>
        </w:rPr>
      </w:pPr>
    </w:p>
    <w:p w14:paraId="58D3BC0E" w14:textId="77777777" w:rsidR="002813D8" w:rsidRPr="0052608B" w:rsidRDefault="002813D8">
      <w:pPr>
        <w:rPr>
          <w:rFonts w:ascii="Arial" w:hAnsi="Arial" w:cs="Arial"/>
          <w:sz w:val="22"/>
          <w:szCs w:val="22"/>
        </w:rPr>
      </w:pPr>
    </w:p>
    <w:p w14:paraId="63D3E2DE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52B340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4AB086D" w14:textId="77777777">
        <w:trPr>
          <w:trHeight w:val="1112"/>
        </w:trPr>
        <w:tc>
          <w:tcPr>
            <w:tcW w:w="9622" w:type="dxa"/>
          </w:tcPr>
          <w:p w14:paraId="72A0DD4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Friedrich,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Struktura nowoczesnej liryki. Od połowy XIX do połowy XX wieku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przekład i wstęp E.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Feliksiak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2056E456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S. Eliot,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Kto to jest klasyk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Heydel, Kraków 1998.</w:t>
            </w:r>
          </w:p>
          <w:p w14:paraId="4082796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CC08AF">
              <w:rPr>
                <w:rFonts w:ascii="Arial" w:hAnsi="Arial" w:cs="Arial"/>
                <w:sz w:val="22"/>
                <w:szCs w:val="22"/>
              </w:rPr>
              <w:t>-P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Richard,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T. Swoboda, Gdańsk 2009.</w:t>
            </w:r>
          </w:p>
          <w:p w14:paraId="68784D2A" w14:textId="77777777" w:rsidR="00B52463" w:rsidRPr="00CC08AF" w:rsidRDefault="00B52463" w:rsidP="00B52463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A3541E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Balcerzan,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w latach 1939-1965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cz.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Strategie liryczne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Warszawa 1982; cz. 2: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Ideologie artystyczne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1988.</w:t>
            </w:r>
          </w:p>
          <w:p w14:paraId="182E78F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Czapliński, 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polska 1976-1998. Przewodnik po prozie 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9E25B3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Legeżyńska, P. 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po 1968 roku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0BD31B0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CC0127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Bieńkowski,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Poezja i </w:t>
            </w:r>
            <w:proofErr w:type="spellStart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niepoezja</w:t>
            </w:r>
            <w:proofErr w:type="spellEnd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1967.</w:t>
            </w:r>
          </w:p>
          <w:p w14:paraId="2F921B6E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Laur i ciało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33128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0F5841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0F5841">
              <w:rPr>
                <w:rFonts w:ascii="Arial" w:hAnsi="Arial" w:cs="Arial"/>
                <w:sz w:val="22"/>
                <w:szCs w:val="22"/>
              </w:rPr>
              <w:t>Prokop, Lekcja rzeczy, Kraków 1972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5A3DB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Sandauer,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Poeci czterech pokoleń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05FDDD8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Przybylski,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To jest klasycyzm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7727AA2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Jarosiński,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Postacie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7B68F0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Nyczek,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Powiedz tylko słowo. Szkice wokół pokolenia 1968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199CDB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Oko poematu</w:t>
            </w:r>
            <w:r w:rsidRPr="00CC08AF">
              <w:rPr>
                <w:rFonts w:ascii="Arial" w:hAnsi="Arial" w:cs="Arial"/>
                <w:sz w:val="22"/>
                <w:szCs w:val="22"/>
              </w:rPr>
              <w:t>, Wrocław 1991.</w:t>
            </w:r>
          </w:p>
          <w:p w14:paraId="4474EA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Chwile pewności. 20 szkiców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1991.</w:t>
            </w:r>
          </w:p>
          <w:p w14:paraId="54530DE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Przygody z wolnością. Uwagi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11482AE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Kornhauser,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codzienność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8A1F82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Wiersze na wietrze (szkice, notatki)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B96754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Barańczak,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Etyka i poetyka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2009.</w:t>
            </w:r>
          </w:p>
          <w:p w14:paraId="243BB2D0" w14:textId="77777777" w:rsidR="00303F50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A. Franaszek, </w:t>
            </w:r>
            <w:r w:rsidRPr="000F5841">
              <w:rPr>
                <w:rFonts w:ascii="Arial" w:hAnsi="Arial" w:cs="Arial"/>
                <w:i/>
                <w:iCs/>
                <w:sz w:val="22"/>
                <w:szCs w:val="22"/>
              </w:rPr>
              <w:t>Przepustka z piekła. 44 szkice o literaturze i przygodach duszy</w:t>
            </w:r>
            <w:r>
              <w:rPr>
                <w:rFonts w:ascii="Arial" w:hAnsi="Arial" w:cs="Arial"/>
                <w:sz w:val="22"/>
                <w:szCs w:val="22"/>
              </w:rPr>
              <w:t>, Kraków 2010.</w:t>
            </w:r>
          </w:p>
          <w:p w14:paraId="41BB9760" w14:textId="24E71B44" w:rsidR="00A520EA" w:rsidRPr="0052608B" w:rsidRDefault="00A520EA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Próchniak, </w:t>
            </w:r>
            <w:r w:rsidR="00873549" w:rsidRPr="00216890">
              <w:rPr>
                <w:rFonts w:ascii="Arial" w:hAnsi="Arial" w:cs="Arial"/>
                <w:i/>
                <w:iCs/>
                <w:sz w:val="22"/>
                <w:szCs w:val="22"/>
              </w:rPr>
              <w:t>Promieniowane tła. Szkice o wierszach i czytaniu</w:t>
            </w:r>
            <w:r w:rsidR="0087354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C420D">
              <w:rPr>
                <w:rFonts w:ascii="Arial" w:hAnsi="Arial" w:cs="Arial"/>
                <w:sz w:val="22"/>
                <w:szCs w:val="22"/>
              </w:rPr>
              <w:t>Wołowiec 2020.</w:t>
            </w:r>
          </w:p>
        </w:tc>
      </w:tr>
    </w:tbl>
    <w:p w14:paraId="7047F7DB" w14:textId="4B36195A" w:rsidR="00873549" w:rsidRDefault="00873549">
      <w:pPr>
        <w:rPr>
          <w:rFonts w:ascii="Arial" w:hAnsi="Arial" w:cs="Arial"/>
          <w:sz w:val="22"/>
          <w:szCs w:val="22"/>
        </w:rPr>
      </w:pPr>
    </w:p>
    <w:p w14:paraId="05450726" w14:textId="77777777" w:rsidR="00083270" w:rsidRDefault="00083270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8C1ACD3" w14:textId="37099279" w:rsidR="00303F50" w:rsidRPr="00F85E9A" w:rsidRDefault="00303F50">
      <w:pPr>
        <w:pStyle w:val="Tekstdymka1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Bilans godzinowy zgodny z CNPS (Całkowity Nakład Pracy Studenta)</w:t>
      </w:r>
    </w:p>
    <w:p w14:paraId="490FFC8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15B3A02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56E99C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24CCC1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73EF7C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4EA0BB6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712AC8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7102F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8BB4B8" w14:textId="7B17E905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303F50" w:rsidRPr="0052608B" w14:paraId="008629C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423FF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39D2055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EE0D70" w14:textId="5F536970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49C188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FD7197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6FB6D7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6A38211" w14:textId="21DEB618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5EDD2F4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8F946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F3C30E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32C8B00" w14:textId="29D90DF5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2FE669D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6AA98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4F78E5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81D8790" w14:textId="2339C4A9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52608B" w14:paraId="0E70494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578393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3815C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2A927F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93D5A4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B771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7E6D8C" w14:textId="6A2A8BC3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52608B" w14:paraId="5A6813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BDBF3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75CB3BD" w14:textId="7D409532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65C9BE01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9D268" w14:textId="77777777" w:rsidR="009F418F" w:rsidRDefault="009F418F">
      <w:r>
        <w:separator/>
      </w:r>
    </w:p>
  </w:endnote>
  <w:endnote w:type="continuationSeparator" w:id="0">
    <w:p w14:paraId="0AEF8270" w14:textId="77777777" w:rsidR="009F418F" w:rsidRDefault="009F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8AD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B635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6875EEC9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356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7BA5" w14:textId="77777777" w:rsidR="009F418F" w:rsidRDefault="009F418F">
      <w:r>
        <w:separator/>
      </w:r>
    </w:p>
  </w:footnote>
  <w:footnote w:type="continuationSeparator" w:id="0">
    <w:p w14:paraId="412028DB" w14:textId="77777777" w:rsidR="009F418F" w:rsidRDefault="009F4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C2A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22C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B869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4041985">
    <w:abstractNumId w:val="0"/>
  </w:num>
  <w:num w:numId="2" w16cid:durableId="317534388">
    <w:abstractNumId w:val="1"/>
  </w:num>
  <w:num w:numId="3" w16cid:durableId="832837701">
    <w:abstractNumId w:val="2"/>
  </w:num>
  <w:num w:numId="4" w16cid:durableId="586421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63EA"/>
    <w:rsid w:val="00083270"/>
    <w:rsid w:val="000D0837"/>
    <w:rsid w:val="000D3EC8"/>
    <w:rsid w:val="00100620"/>
    <w:rsid w:val="00216890"/>
    <w:rsid w:val="00257A2E"/>
    <w:rsid w:val="00265585"/>
    <w:rsid w:val="002813D8"/>
    <w:rsid w:val="002F57BC"/>
    <w:rsid w:val="00303F50"/>
    <w:rsid w:val="00381865"/>
    <w:rsid w:val="00404183"/>
    <w:rsid w:val="00406C22"/>
    <w:rsid w:val="00434CDD"/>
    <w:rsid w:val="0044050E"/>
    <w:rsid w:val="0052608B"/>
    <w:rsid w:val="00533C41"/>
    <w:rsid w:val="00671355"/>
    <w:rsid w:val="006D2CEA"/>
    <w:rsid w:val="006D73C7"/>
    <w:rsid w:val="00700CD5"/>
    <w:rsid w:val="00716872"/>
    <w:rsid w:val="00725127"/>
    <w:rsid w:val="007D0B26"/>
    <w:rsid w:val="00827D3B"/>
    <w:rsid w:val="00847145"/>
    <w:rsid w:val="00873549"/>
    <w:rsid w:val="008B703C"/>
    <w:rsid w:val="008F1DAF"/>
    <w:rsid w:val="00901E9C"/>
    <w:rsid w:val="009026FF"/>
    <w:rsid w:val="00955A83"/>
    <w:rsid w:val="00982583"/>
    <w:rsid w:val="009973C3"/>
    <w:rsid w:val="009F418F"/>
    <w:rsid w:val="00A35A93"/>
    <w:rsid w:val="00A520EA"/>
    <w:rsid w:val="00A81D62"/>
    <w:rsid w:val="00A8544F"/>
    <w:rsid w:val="00A97965"/>
    <w:rsid w:val="00AC420D"/>
    <w:rsid w:val="00AC56EF"/>
    <w:rsid w:val="00AD00F9"/>
    <w:rsid w:val="00B47A04"/>
    <w:rsid w:val="00B52463"/>
    <w:rsid w:val="00BD6366"/>
    <w:rsid w:val="00C207D3"/>
    <w:rsid w:val="00C2725B"/>
    <w:rsid w:val="00C406F2"/>
    <w:rsid w:val="00D178C7"/>
    <w:rsid w:val="00D32FBE"/>
    <w:rsid w:val="00D41F03"/>
    <w:rsid w:val="00DB3679"/>
    <w:rsid w:val="00DC6124"/>
    <w:rsid w:val="00DD439F"/>
    <w:rsid w:val="00DE2A4C"/>
    <w:rsid w:val="00E1778B"/>
    <w:rsid w:val="00E7151D"/>
    <w:rsid w:val="00F33017"/>
    <w:rsid w:val="00F3317D"/>
    <w:rsid w:val="00F4095F"/>
    <w:rsid w:val="00F8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AD527"/>
  <w15:chartTrackingRefBased/>
  <w15:docId w15:val="{C19EB65B-A53D-4132-B6D2-C3FAE1CF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ps">
    <w:name w:val="hps"/>
    <w:basedOn w:val="Domylnaczcionkaakapitu"/>
    <w:rsid w:val="000D3EC8"/>
  </w:style>
  <w:style w:type="paragraph" w:styleId="NormalnyWeb">
    <w:name w:val="Normal (Web)"/>
    <w:basedOn w:val="Normalny"/>
    <w:uiPriority w:val="99"/>
    <w:unhideWhenUsed/>
    <w:rsid w:val="00B5246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03C82-0468-4044-915D-0FBD3114466F}"/>
</file>

<file path=customXml/itemProps2.xml><?xml version="1.0" encoding="utf-8"?>
<ds:datastoreItem xmlns:ds="http://schemas.openxmlformats.org/officeDocument/2006/customXml" ds:itemID="{C71C6EAD-9DBE-4B25-92F7-0A8380B431FA}"/>
</file>

<file path=customXml/itemProps3.xml><?xml version="1.0" encoding="utf-8"?>
<ds:datastoreItem xmlns:ds="http://schemas.openxmlformats.org/officeDocument/2006/customXml" ds:itemID="{2D6E62A8-4B77-482D-B655-28A5209915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1094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Paweł Próchniak</cp:lastModifiedBy>
  <cp:revision>20</cp:revision>
  <cp:lastPrinted>2012-01-27T07:28:00Z</cp:lastPrinted>
  <dcterms:created xsi:type="dcterms:W3CDTF">2023-10-03T11:10:00Z</dcterms:created>
  <dcterms:modified xsi:type="dcterms:W3CDTF">2023-10-09T13:14:00Z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