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DDD15" w14:textId="5EE0B90A" w:rsidR="00235E46" w:rsidRPr="0061599D" w:rsidRDefault="00790B43" w:rsidP="0061599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235E46">
        <w:rPr>
          <w:rFonts w:ascii="Arial" w:hAnsi="Arial" w:cs="Arial"/>
          <w:b/>
          <w:bCs/>
          <w:sz w:val="22"/>
          <w:szCs w:val="22"/>
        </w:rPr>
        <w:t>KARTA KURSU</w:t>
      </w:r>
    </w:p>
    <w:p w14:paraId="54D77C64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69CBFBA4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I stopnia, semestr 5</w:t>
      </w:r>
    </w:p>
    <w:p w14:paraId="5181B152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stacjonarne</w:t>
      </w:r>
    </w:p>
    <w:p w14:paraId="7EA5C361" w14:textId="77777777" w:rsidR="00790B43" w:rsidRPr="00235E46" w:rsidRDefault="00790B43" w:rsidP="0061599D">
      <w:pPr>
        <w:autoSpaceDE/>
        <w:autoSpaceDN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790B43" w:rsidRPr="00235E46" w14:paraId="646822D4" w14:textId="77777777" w:rsidTr="008F253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8454A43" w14:textId="77777777"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53EC714" w14:textId="77777777" w:rsidR="00790B43" w:rsidRPr="006C4DEE" w:rsidRDefault="00860B27">
            <w:pPr>
              <w:pStyle w:val="Zawartotabeli"/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C4DE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Narracje biograficzne i autobiograficzne</w:t>
            </w:r>
          </w:p>
        </w:tc>
      </w:tr>
      <w:tr w:rsidR="00790B43" w:rsidRPr="00235E46" w14:paraId="769AB4AD" w14:textId="77777777" w:rsidTr="008F253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A0D13AF" w14:textId="77777777"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2B8CCEF" w14:textId="77777777" w:rsidR="00790B43" w:rsidRPr="00235E46" w:rsidRDefault="00432EEA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Biographical and autobiographical narratives</w:t>
            </w:r>
          </w:p>
        </w:tc>
      </w:tr>
    </w:tbl>
    <w:p w14:paraId="28125878" w14:textId="77777777" w:rsidR="00790B43" w:rsidRPr="00235E46" w:rsidRDefault="00790B43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790B43" w:rsidRPr="00235E46" w14:paraId="2CD09F40" w14:textId="77777777" w:rsidTr="008F25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D8C4B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1206C30" w14:textId="5449D766" w:rsidR="009A2A09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B357AE">
              <w:rPr>
                <w:rFonts w:ascii="Arial" w:hAnsi="Arial" w:cs="Arial"/>
                <w:sz w:val="22"/>
                <w:szCs w:val="22"/>
              </w:rPr>
              <w:t>KEN</w:t>
            </w:r>
          </w:p>
          <w:p w14:paraId="31007C00" w14:textId="5BF5007C" w:rsidR="00432EEA" w:rsidRPr="00235E46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AA1D0B5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90B43" w:rsidRPr="00D11DF2" w14:paraId="423395A7" w14:textId="77777777" w:rsidTr="008F253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5A7A1884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190B579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32D362B" w14:textId="77777777" w:rsidR="00B9330F" w:rsidRDefault="00B9330F" w:rsidP="00697335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Ka</w:t>
            </w:r>
            <w:r w:rsidR="00697335">
              <w:rPr>
                <w:rFonts w:ascii="Arial" w:hAnsi="Arial" w:cs="Arial"/>
                <w:sz w:val="22"/>
                <w:szCs w:val="22"/>
              </w:rPr>
              <w:t>tedra Mediów i Badań Kulturowych</w:t>
            </w:r>
          </w:p>
          <w:p w14:paraId="70DCC1D2" w14:textId="77777777" w:rsidR="00B71387" w:rsidRDefault="00B71387" w:rsidP="00BD0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92380C" w14:textId="77777777" w:rsidR="00D11DF2" w:rsidRDefault="00697335" w:rsidP="00B71387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Katedra Literatury </w:t>
            </w:r>
            <w:r w:rsidR="006C46C0">
              <w:rPr>
                <w:rFonts w:ascii="Arial" w:hAnsi="Arial" w:cs="Arial"/>
                <w:sz w:val="22"/>
                <w:szCs w:val="22"/>
              </w:rPr>
              <w:t>Nowo</w:t>
            </w:r>
            <w:r w:rsidRPr="00235E46">
              <w:rPr>
                <w:rFonts w:ascii="Arial" w:hAnsi="Arial" w:cs="Arial"/>
                <w:sz w:val="22"/>
                <w:szCs w:val="22"/>
              </w:rPr>
              <w:t>czesnej</w:t>
            </w:r>
            <w:r w:rsidRPr="00235E46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i Krytyki Literackiej</w:t>
            </w:r>
          </w:p>
          <w:p w14:paraId="0A60E4BB" w14:textId="5518CD8B" w:rsidR="003C066B" w:rsidRPr="00D11DF2" w:rsidRDefault="003C066B" w:rsidP="00B71387">
            <w:pPr>
              <w:jc w:val="center"/>
              <w:rPr>
                <w:rFonts w:ascii="Arial" w:hAnsi="Arial" w:cs="Arial"/>
              </w:rPr>
            </w:pPr>
          </w:p>
        </w:tc>
      </w:tr>
      <w:tr w:rsidR="00790B43" w:rsidRPr="00D11DF2" w14:paraId="7D0C8B02" w14:textId="77777777" w:rsidTr="008F25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000F897" w14:textId="77777777"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04D994A" w14:textId="77777777"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4BFE7CF4" w14:textId="77777777" w:rsidR="00790B43" w:rsidRPr="00D11DF2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  <w:tr w:rsidR="00790B43" w:rsidRPr="00235E46" w14:paraId="68330938" w14:textId="77777777" w:rsidTr="008F25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53DBAE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C38B87E" w14:textId="77777777" w:rsidR="00790B43" w:rsidRPr="00235E46" w:rsidRDefault="00225BFF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4</w:t>
            </w:r>
            <w:r w:rsidR="009778A3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770A7B8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</w:tbl>
    <w:p w14:paraId="506E1473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2A135951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65"/>
      </w:tblGrid>
      <w:tr w:rsidR="00790B43" w:rsidRPr="00235E46" w14:paraId="7B6BAD36" w14:textId="77777777" w:rsidTr="002F2C33">
        <w:trPr>
          <w:trHeight w:val="1365"/>
        </w:trPr>
        <w:tc>
          <w:tcPr>
            <w:tcW w:w="9565" w:type="dxa"/>
          </w:tcPr>
          <w:p w14:paraId="43565496" w14:textId="77777777" w:rsidR="00BD0A7A" w:rsidRDefault="00BD0A7A" w:rsidP="00BD0A7A">
            <w:pPr>
              <w:jc w:val="both"/>
              <w:rPr>
                <w:rFonts w:ascii="Arial" w:hAnsi="Arial" w:cs="Arial"/>
              </w:rPr>
            </w:pPr>
          </w:p>
          <w:p w14:paraId="61F7E85D" w14:textId="24BE8227" w:rsidR="00837A59" w:rsidRPr="006C4DEE" w:rsidRDefault="002C286C" w:rsidP="00BD0A7A">
            <w:pPr>
              <w:jc w:val="both"/>
              <w:rPr>
                <w:rFonts w:ascii="Arial" w:hAnsi="Arial" w:cs="Arial"/>
                <w:bCs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Celem wykładów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jest przybliżenie studentom współczesnej </w:t>
            </w:r>
            <w:proofErr w:type="spellStart"/>
            <w:r w:rsidR="00432EEA" w:rsidRPr="00235E46">
              <w:rPr>
                <w:rFonts w:ascii="Arial" w:hAnsi="Arial" w:cs="Arial"/>
                <w:sz w:val="22"/>
                <w:szCs w:val="22"/>
              </w:rPr>
              <w:t>autobiografistyki</w:t>
            </w:r>
            <w:proofErr w:type="spellEnd"/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i biografistyki literackiej</w:t>
            </w:r>
            <w:r w:rsidR="009A2A09">
              <w:rPr>
                <w:rFonts w:ascii="Arial" w:hAnsi="Arial" w:cs="Arial"/>
                <w:sz w:val="22"/>
                <w:szCs w:val="22"/>
              </w:rPr>
              <w:t xml:space="preserve">, rozmaitych form hybrydycznych i </w:t>
            </w:r>
            <w:proofErr w:type="spellStart"/>
            <w:r w:rsidR="009A2A09">
              <w:rPr>
                <w:rFonts w:ascii="Arial" w:hAnsi="Arial" w:cs="Arial"/>
                <w:sz w:val="22"/>
                <w:szCs w:val="22"/>
              </w:rPr>
              <w:t>sylwicznych</w:t>
            </w:r>
            <w:proofErr w:type="spellEnd"/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oraz ukazanie tzw. „zwrotu biograficznego” w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humanistyce.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Wskazanie zróżnicowania gatunkowego form autobiograficznych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zależności między autorem – jego dziełem – interpretacją biografa czy też auto-interpretacją samego autora. Zastanowienie się nad przyczynami popularności form 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 xml:space="preserve">i autobiograficznych we współczesnym obiegu kulturowym. </w:t>
            </w:r>
            <w:r w:rsidR="00B9330F" w:rsidRPr="00235E46">
              <w:rPr>
                <w:rFonts w:ascii="Arial" w:hAnsi="Arial" w:cs="Arial"/>
                <w:sz w:val="22"/>
                <w:szCs w:val="22"/>
              </w:rPr>
              <w:t>Celem ćwiczeń jest omówienie ze studentami różnorodnych tekstów narracyjnych o charakterze (auto)biograficznym</w:t>
            </w:r>
            <w:r w:rsidR="009A2A09">
              <w:rPr>
                <w:rFonts w:ascii="Arial" w:hAnsi="Arial" w:cs="Arial"/>
                <w:sz w:val="22"/>
                <w:szCs w:val="22"/>
              </w:rPr>
              <w:t xml:space="preserve">, od eseju i dziennika poczynając. </w:t>
            </w:r>
            <w:bookmarkStart w:id="0" w:name="_GoBack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Kurs jest przy tym powiązany z kursem „Literatura non-</w:t>
            </w:r>
            <w:proofErr w:type="spellStart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fiction</w:t>
            </w:r>
            <w:proofErr w:type="spellEnd"/>
            <w:r w:rsidR="009A2A09" w:rsidRPr="006C4DEE">
              <w:rPr>
                <w:rFonts w:ascii="Arial" w:hAnsi="Arial" w:cs="Arial"/>
                <w:bCs/>
                <w:sz w:val="22"/>
                <w:szCs w:val="22"/>
              </w:rPr>
              <w:t>: motywy i gatunki”, który studenci realizować będą w szóstym semestrze.</w:t>
            </w:r>
          </w:p>
          <w:bookmarkEnd w:id="0"/>
          <w:p w14:paraId="7E9A2ADF" w14:textId="77777777" w:rsidR="00BD0A7A" w:rsidRPr="00235E46" w:rsidRDefault="00BD0A7A" w:rsidP="00BD0A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4D0802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2538DF83" w14:textId="77777777" w:rsidR="00790B43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Warunki wstępne</w:t>
      </w:r>
    </w:p>
    <w:p w14:paraId="11E37391" w14:textId="77777777"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68D53658" w14:textId="77777777" w:rsidTr="008F253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DD54662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9FA0D18" w14:textId="77777777"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Podstawowa wiedza na temat współczesnej polskiej literatury (auto)biograficznej oraz reguł funkcjonowania życia literackiego i rynku wydawniczego.</w:t>
            </w:r>
          </w:p>
        </w:tc>
      </w:tr>
      <w:tr w:rsidR="00790B43" w:rsidRPr="00235E46" w14:paraId="6228EA97" w14:textId="77777777" w:rsidTr="008F253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692CBFF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8A8E368" w14:textId="77777777"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Umiejętność analizy i interpretacji utworu literackiego oraz tekstu krytycznego i (auto)biograficznego.</w:t>
            </w:r>
          </w:p>
        </w:tc>
      </w:tr>
      <w:tr w:rsidR="00790B43" w:rsidRPr="00235E46" w14:paraId="6CFF8F73" w14:textId="77777777" w:rsidTr="008F2537">
        <w:tc>
          <w:tcPr>
            <w:tcW w:w="1941" w:type="dxa"/>
            <w:shd w:val="clear" w:color="auto" w:fill="DBE5F1"/>
            <w:vAlign w:val="center"/>
          </w:tcPr>
          <w:p w14:paraId="56BC8C94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A69EEEC" w14:textId="77777777" w:rsidR="00790B43" w:rsidRPr="00235E46" w:rsidRDefault="00F22A7D" w:rsidP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 z zakresu literatury współczesnej</w:t>
            </w:r>
            <w:r w:rsidR="002C286C" w:rsidRPr="00235E46">
              <w:rPr>
                <w:rFonts w:ascii="Arial" w:hAnsi="Arial" w:cs="Arial"/>
                <w:sz w:val="22"/>
                <w:szCs w:val="22"/>
              </w:rPr>
              <w:t xml:space="preserve"> oraz poetyki.</w:t>
            </w:r>
          </w:p>
        </w:tc>
      </w:tr>
    </w:tbl>
    <w:p w14:paraId="3301C37B" w14:textId="6E27AD1D" w:rsidR="006C46C0" w:rsidRDefault="006C46C0" w:rsidP="008F2537">
      <w:pPr>
        <w:rPr>
          <w:rFonts w:ascii="Arial" w:hAnsi="Arial" w:cs="Arial"/>
          <w:sz w:val="22"/>
          <w:szCs w:val="22"/>
        </w:rPr>
      </w:pPr>
    </w:p>
    <w:p w14:paraId="032934BD" w14:textId="77777777" w:rsidR="0061599D" w:rsidRDefault="0061599D" w:rsidP="008F2537">
      <w:pPr>
        <w:rPr>
          <w:rFonts w:ascii="Arial" w:hAnsi="Arial" w:cs="Arial"/>
          <w:sz w:val="22"/>
          <w:szCs w:val="22"/>
        </w:rPr>
      </w:pPr>
    </w:p>
    <w:p w14:paraId="7D1985F5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734F65F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4986"/>
        <w:gridCol w:w="2278"/>
      </w:tblGrid>
      <w:tr w:rsidR="00697335" w:rsidRPr="0052608B" w14:paraId="1BD16B5A" w14:textId="77777777" w:rsidTr="00117D3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DC89C8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89E8D62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5A2A645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7C92B376" w14:textId="77777777" w:rsidTr="00117D3A">
        <w:trPr>
          <w:cantSplit/>
          <w:trHeight w:val="1838"/>
        </w:trPr>
        <w:tc>
          <w:tcPr>
            <w:tcW w:w="1979" w:type="dxa"/>
            <w:vMerge/>
          </w:tcPr>
          <w:p w14:paraId="4C101DB5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21508392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rozumie podstawowe metody analizy i interpretacji, wartościowania i problematyzowania rozmaitych tekstów kultury, właściwe dla wybranych teo</w:t>
            </w:r>
            <w:r>
              <w:rPr>
                <w:rFonts w:ascii="Arial" w:hAnsi="Arial" w:cs="Arial"/>
                <w:sz w:val="22"/>
                <w:szCs w:val="22"/>
              </w:rPr>
              <w:t>rii, nurtów i szkół badawczych.</w:t>
            </w:r>
          </w:p>
          <w:p w14:paraId="28D43136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F70AECB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posiada znajomość przemian rozwoju polskiej myśli krytycznej i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metakrytycznej</w:t>
            </w:r>
            <w:proofErr w:type="spellEnd"/>
            <w:r w:rsidRPr="00697335">
              <w:rPr>
                <w:rFonts w:ascii="Arial" w:hAnsi="Arial" w:cs="Arial"/>
                <w:sz w:val="22"/>
                <w:szCs w:val="22"/>
              </w:rPr>
              <w:t xml:space="preserve"> oraz jej zależności od kontekstów pozaliterackich po 1945 roku.</w:t>
            </w:r>
            <w:r w:rsidRPr="00697335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0EE9B34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CC504A9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orientuje się w przeobrażeniach postrzegania utworu literackiego w zależności od uwarunkowań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14:paraId="5D50C160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7E1774FC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zna podstawowy stan badań dotyczący interdyscyplinarnych ujęć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aut</w:t>
            </w:r>
            <w:r>
              <w:rPr>
                <w:rFonts w:ascii="Arial" w:hAnsi="Arial" w:cs="Arial"/>
                <w:sz w:val="22"/>
                <w:szCs w:val="22"/>
              </w:rPr>
              <w:t>obiografistyki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biografistyki.</w:t>
            </w:r>
          </w:p>
          <w:p w14:paraId="64EFE413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20DA8E8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W05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posiada wiedzę na temat twórców i odbiorców narracji (auto)biograficznych oraz funkcjonowania tekstów w systemie kultury medialnej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115BDB9" w14:textId="77777777"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14:paraId="7A1C3C3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K_W14</w:t>
            </w:r>
          </w:p>
          <w:p w14:paraId="283E29C6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73D56213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C20683D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24BD76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292A1AC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E50F983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K_W06</w:t>
            </w:r>
          </w:p>
          <w:p w14:paraId="2380C8A5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E9E224F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396E54D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EE7821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276219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K_W09, K_W10, K_W14</w:t>
            </w:r>
          </w:p>
          <w:p w14:paraId="18F28B86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BDF50F9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1322A43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C8C22F4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K_W12</w:t>
            </w:r>
          </w:p>
          <w:p w14:paraId="5725E9F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48CB3C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04D951A7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01E3947" w14:textId="77777777" w:rsidR="00697335" w:rsidRPr="0052608B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K_W20</w:t>
            </w:r>
          </w:p>
          <w:p w14:paraId="428828D1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</w:tr>
    </w:tbl>
    <w:p w14:paraId="2DDDBE5A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335" w:rsidRPr="0052608B" w14:paraId="3DF88482" w14:textId="77777777" w:rsidTr="00117D3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DC5D5C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6F66405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67E63D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33865AC1" w14:textId="77777777" w:rsidTr="00117D3A">
        <w:trPr>
          <w:cantSplit/>
          <w:trHeight w:val="2116"/>
        </w:trPr>
        <w:tc>
          <w:tcPr>
            <w:tcW w:w="1985" w:type="dxa"/>
            <w:vMerge/>
          </w:tcPr>
          <w:p w14:paraId="02003A9C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5DD51BCE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Pr="00697335">
              <w:rPr>
                <w:rFonts w:ascii="Arial" w:hAnsi="Arial" w:cs="Arial"/>
                <w:sz w:val="22"/>
                <w:szCs w:val="22"/>
              </w:rPr>
              <w:t>Potrafi analizować oraz interpretować dzieło literackie z uwzględnieniem kontekstów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14:paraId="5398A353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21BE90CE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Student analizuje i interpretuje tekst krytyczny i </w:t>
            </w:r>
            <w:proofErr w:type="spellStart"/>
            <w:r w:rsidRPr="00697335">
              <w:rPr>
                <w:rFonts w:ascii="Arial" w:hAnsi="Arial" w:cs="Arial"/>
                <w:sz w:val="22"/>
                <w:szCs w:val="22"/>
              </w:rPr>
              <w:t>metakrytyczny</w:t>
            </w:r>
            <w:proofErr w:type="spellEnd"/>
            <w:r w:rsidRPr="00697335">
              <w:rPr>
                <w:rFonts w:ascii="Arial" w:hAnsi="Arial" w:cs="Arial"/>
                <w:sz w:val="22"/>
                <w:szCs w:val="22"/>
              </w:rPr>
              <w:t xml:space="preserve"> w kontekstach filozoficzno-estetycz</w:t>
            </w:r>
            <w:r>
              <w:rPr>
                <w:rFonts w:ascii="Arial" w:hAnsi="Arial" w:cs="Arial"/>
                <w:sz w:val="22"/>
                <w:szCs w:val="22"/>
              </w:rPr>
              <w:t>nym, kulturowym i historycznym.</w:t>
            </w:r>
          </w:p>
          <w:p w14:paraId="26C5E6A9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112EA13D" w14:textId="77777777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potrafi przygotować referat dotyczący podejmowanych zagadnień teoretycznych dotyczących współczesnych narracji (auto)biograficznych wy</w:t>
            </w:r>
            <w:r>
              <w:rPr>
                <w:rFonts w:ascii="Arial" w:hAnsi="Arial" w:cs="Arial"/>
                <w:sz w:val="22"/>
                <w:szCs w:val="22"/>
              </w:rPr>
              <w:t>korzystując odpowiednie źródła.</w:t>
            </w:r>
          </w:p>
          <w:p w14:paraId="44EC4B58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381352ED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wykorzystuje specjalistyczną terminologię w czasie opracowywania wybranych zagadni</w:t>
            </w:r>
            <w:r>
              <w:rPr>
                <w:rFonts w:ascii="Arial" w:hAnsi="Arial" w:cs="Arial"/>
                <w:sz w:val="22"/>
                <w:szCs w:val="22"/>
              </w:rPr>
              <w:t>eń teoretycznych podczas zajęć.</w:t>
            </w:r>
          </w:p>
          <w:p w14:paraId="58610D69" w14:textId="77777777"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E4C61A5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K_U01, K_U03, K_U04, K_U05, K_U06, K_U07, K_U08</w:t>
            </w:r>
          </w:p>
          <w:p w14:paraId="734AAB0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28F9B83" w14:textId="77777777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K_U08</w:t>
            </w:r>
          </w:p>
          <w:p w14:paraId="2A4DA92A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005F690F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674E0BC9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382705B9" w14:textId="77777777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K_U10</w:t>
            </w:r>
          </w:p>
          <w:p w14:paraId="4C135B0E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D99018E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1DD536B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72D5F780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584DC38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2501076B" w14:textId="77777777" w:rsidR="00697335" w:rsidRPr="0052608B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14:paraId="7693686E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4895"/>
        <w:gridCol w:w="2312"/>
      </w:tblGrid>
      <w:tr w:rsidR="00697335" w:rsidRPr="0052608B" w14:paraId="3F6A21D5" w14:textId="77777777" w:rsidTr="00117D3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01A4CDC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034200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07EF0B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19F91913" w14:textId="77777777" w:rsidTr="00117D3A">
        <w:trPr>
          <w:cantSplit/>
          <w:trHeight w:val="1984"/>
        </w:trPr>
        <w:tc>
          <w:tcPr>
            <w:tcW w:w="1985" w:type="dxa"/>
            <w:vMerge/>
          </w:tcPr>
          <w:p w14:paraId="65A0C1FE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633F1067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śledzi nowo wydane utwory (auto)biograficzne oraz ich omówienia, potrafi je ocenić i połączyć z tendencjami współczesn</w:t>
            </w:r>
            <w:r>
              <w:rPr>
                <w:rFonts w:ascii="Arial" w:hAnsi="Arial" w:cs="Arial"/>
                <w:sz w:val="22"/>
                <w:szCs w:val="22"/>
              </w:rPr>
              <w:t>ej kultury.</w:t>
            </w:r>
          </w:p>
          <w:p w14:paraId="0565252D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144FD617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rozwija umiejętności pracy w grupie / współpra</w:t>
            </w:r>
            <w:r>
              <w:rPr>
                <w:rFonts w:ascii="Arial" w:hAnsi="Arial" w:cs="Arial"/>
                <w:sz w:val="22"/>
                <w:szCs w:val="22"/>
              </w:rPr>
              <w:t>cy w ramach zespołu badawczego.</w:t>
            </w:r>
          </w:p>
          <w:p w14:paraId="55D4E04F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62AE1A21" w14:textId="77777777" w:rsidR="00697335" w:rsidRDefault="00BD0A7A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Student potrafi ocenić m.in. z perspektywy estetyki współczesne (auto)biogr</w:t>
            </w:r>
            <w:r w:rsidR="00697335">
              <w:rPr>
                <w:rFonts w:ascii="Arial" w:hAnsi="Arial" w:cs="Arial"/>
                <w:sz w:val="22"/>
                <w:szCs w:val="22"/>
              </w:rPr>
              <w:t xml:space="preserve">aficzne przekazy </w:t>
            </w:r>
            <w:proofErr w:type="spellStart"/>
            <w:r w:rsidR="00697335">
              <w:rPr>
                <w:rFonts w:ascii="Arial" w:hAnsi="Arial" w:cs="Arial"/>
                <w:sz w:val="22"/>
                <w:szCs w:val="22"/>
              </w:rPr>
              <w:t>transmedialne</w:t>
            </w:r>
            <w:proofErr w:type="spellEnd"/>
            <w:r w:rsidR="0069733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C2D3F40" w14:textId="77777777" w:rsidR="00BD0A7A" w:rsidRPr="0052608B" w:rsidRDefault="00BD0A7A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EE05D3A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K_K01, K_K02, K_K06</w:t>
            </w:r>
          </w:p>
          <w:p w14:paraId="0065784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4FC30498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079410CB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654E7E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K_K03, K_K05</w:t>
            </w:r>
          </w:p>
          <w:p w14:paraId="12507C0E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4B3EC58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757EBBD7" w14:textId="77777777" w:rsidR="00697335" w:rsidRPr="0052608B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K_K09</w:t>
            </w:r>
          </w:p>
        </w:tc>
      </w:tr>
    </w:tbl>
    <w:p w14:paraId="332B058C" w14:textId="77777777"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90B43" w:rsidRPr="00235E46" w14:paraId="24DAA74A" w14:textId="77777777" w:rsidTr="008F253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09B83" w14:textId="77777777" w:rsidR="00790B43" w:rsidRPr="00235E46" w:rsidRDefault="00790B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90B43" w:rsidRPr="00235E46" w14:paraId="0A0071AB" w14:textId="77777777" w:rsidTr="008F25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3508C49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422B48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27430A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B448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90B43" w:rsidRPr="00235E46" w14:paraId="625859FD" w14:textId="77777777" w:rsidTr="008F2537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4E156E62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27388776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175E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9044BE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14:paraId="74E0868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494D56F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14:paraId="3CCCE3C2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B4A5A8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E809B3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6CFEF4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221ACC7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9228CBA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D7DAECF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9A82321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14:paraId="5C31C717" w14:textId="77777777" w:rsidTr="008F25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281372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22E5AEA" w14:textId="69AFE543" w:rsidR="00790B43" w:rsidRPr="00235E46" w:rsidRDefault="001612D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62AB3C" w14:textId="280B1386" w:rsidR="00790B43" w:rsidRPr="00235E46" w:rsidRDefault="001612D8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4FE9A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C4534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BAFAC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3331B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06B3F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14:paraId="30FCE19B" w14:textId="77777777" w:rsidTr="008F2537">
        <w:trPr>
          <w:trHeight w:val="462"/>
        </w:trPr>
        <w:tc>
          <w:tcPr>
            <w:tcW w:w="1611" w:type="dxa"/>
            <w:vAlign w:val="center"/>
          </w:tcPr>
          <w:p w14:paraId="7CAFB37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14:paraId="7B83DA1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521DF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53BF7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1EA506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1AE81E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478E02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1FA4AA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674F3971" w14:textId="77777777" w:rsidR="00613311" w:rsidRPr="00235E46" w:rsidRDefault="0061331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55B83F5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metod prowadzenia zajęć</w:t>
      </w:r>
    </w:p>
    <w:p w14:paraId="02E23B07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943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4"/>
      </w:tblGrid>
      <w:tr w:rsidR="00790B43" w:rsidRPr="00235E46" w14:paraId="57110DBB" w14:textId="77777777" w:rsidTr="00BD0A7A">
        <w:trPr>
          <w:trHeight w:val="765"/>
        </w:trPr>
        <w:tc>
          <w:tcPr>
            <w:tcW w:w="9434" w:type="dxa"/>
          </w:tcPr>
          <w:p w14:paraId="3BFF3A09" w14:textId="77777777" w:rsidR="00BD0A7A" w:rsidRDefault="005E10B4">
            <w:pPr>
              <w:pStyle w:val="Zawartotabeli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  <w:p w14:paraId="4962317B" w14:textId="77777777" w:rsidR="00BD0A7A" w:rsidRPr="00BD0A7A" w:rsidRDefault="00BD0A7A" w:rsidP="00BD0A7A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Analizy przypadków, materiały poglądowe, projekty indywidualne.</w:t>
            </w:r>
          </w:p>
        </w:tc>
      </w:tr>
    </w:tbl>
    <w:p w14:paraId="2F815C75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0C4C222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Formy sprawdzania efektów uczenia się</w:t>
      </w:r>
    </w:p>
    <w:p w14:paraId="67584CB8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5"/>
        <w:gridCol w:w="711"/>
        <w:gridCol w:w="627"/>
        <w:gridCol w:w="627"/>
        <w:gridCol w:w="627"/>
      </w:tblGrid>
      <w:tr w:rsidR="00790B43" w:rsidRPr="00235E46" w14:paraId="04AD4A79" w14:textId="77777777" w:rsidTr="002C286C">
        <w:trPr>
          <w:cantSplit/>
          <w:trHeight w:val="1616"/>
        </w:trPr>
        <w:tc>
          <w:tcPr>
            <w:tcW w:w="926" w:type="dxa"/>
            <w:shd w:val="clear" w:color="auto" w:fill="DBE5F1"/>
            <w:textDirection w:val="btLr"/>
            <w:vAlign w:val="center"/>
          </w:tcPr>
          <w:p w14:paraId="41841BCA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42AF246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E9D0B64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9CB02B9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C3455BD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ECA0807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7A2E29D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EDC746F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A6B802C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5920D427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5B77B089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9BC65D8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B9BBC6C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0987AD6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90B43" w:rsidRPr="00235E46" w14:paraId="28F02E1D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070EB88F" w14:textId="77777777" w:rsidR="00790B43" w:rsidRPr="00235E46" w:rsidRDefault="00790B4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5ACB0D0E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AC0BA6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EBB3BD0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FF257D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F21365D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82F6467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D2B9C5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D1A4033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31DC902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8B51B88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6EE0705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4904A1E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E78520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14:paraId="3792392B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125D844" w14:textId="77777777" w:rsidR="00790B43" w:rsidRPr="00235E46" w:rsidRDefault="00790B43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43E6785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7BA3F1C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B7E69E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BB0C4D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77B44DD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F0DC24D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DE3F304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EEC1C9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E8D13FD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5448D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201CB57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9E2B3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919A316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14:paraId="447647E4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FA7E69B" w14:textId="77777777" w:rsidR="00790B43" w:rsidRPr="00235E46" w:rsidRDefault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</w:t>
            </w:r>
            <w:r w:rsidR="00790B43" w:rsidRPr="00235E46">
              <w:rPr>
                <w:rFonts w:ascii="Arial" w:hAnsi="Arial" w:cs="Arial"/>
                <w:sz w:val="22"/>
                <w:szCs w:val="22"/>
              </w:rPr>
              <w:t>0</w:t>
            </w:r>
            <w:r w:rsidRPr="00235E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14:paraId="6746CD28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22395352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C3E37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9F0549F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3EB2FB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092D5DB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C22D985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FFFAE8B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5ED7BB46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5384FC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C59A65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64E322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0E74CB4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01136B" w:rsidRPr="00235E46" w14:paraId="69DDBCB3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8B0E002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14:paraId="048E541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33BD18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8E1776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CAEFB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FFD7B5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A72DE4D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3C7144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62B022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00BB9E1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CE6C90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CBBC92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B21617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AA5132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57CCA81C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A9D1BEE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14:paraId="784571C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1B2B6E2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C2DE6A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7F63A4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C26BD2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534BCE4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33F6AB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2EED4D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F68F3F6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863EE6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BD843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D85FE8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8837FD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3AEB3637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15A12CF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57908AD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5F2ADBF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A45F46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8BE643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B18814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6246A10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E05EFF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D3657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6CE9645E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0BC630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62F1D1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87CD620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82F556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4F2A700B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C8BBCDC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47D93EC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744B3A7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50F4B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DA51F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087D15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577CC0E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FDC04E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B43D1A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B98D09C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087B30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0ED1DB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39ACD0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4B8589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03630E30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A1926C5" w14:textId="77777777" w:rsidR="0001136B" w:rsidRPr="00235E46" w:rsidRDefault="0001136B" w:rsidP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21F1261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B4E0D2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5A723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DDAAC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6ECC67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85C187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A5E483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E051650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435B49C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B5E8B5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13FA5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A78D4B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885784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25E688E1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A24003D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14:paraId="2229CB80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870AED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F0309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A8408E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57A5F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B87F423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ADCE0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BC5271F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57ACEE5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35FD9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F32255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1CF857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13F568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727354DA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181DD683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4BBB30F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752313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7381C9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EADE3D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00A62C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97D5F69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9C2328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A19811F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F7B4374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06D76DA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196F94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7E5456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1A42D8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290B0E51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4D8B33F8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705585D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1BFC4D4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92DF51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3211C3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844838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75F309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2F96DD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F6EB0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CA442C9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4A31CE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0984B0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D83B44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0A79BA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361AA8" w:rsidRPr="00235E46" w14:paraId="0F37F16C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830F931" w14:textId="77777777" w:rsidR="00361AA8" w:rsidRPr="00235E46" w:rsidRDefault="00361AA8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14:paraId="79D49661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B99EF50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B7EB572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0380C0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C6F1146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BF6AE3A" w14:textId="77777777"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186D464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8EDAB1" w14:textId="77777777"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F689463" w14:textId="77777777" w:rsidR="00361AA8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A117CDE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BF047DD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C019C77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4DC3708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</w:tr>
    </w:tbl>
    <w:p w14:paraId="70356298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4B14616C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7EA3DFB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057A8EB4" w14:textId="77777777" w:rsidTr="0061599D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14:paraId="2058A68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0CE4D5D" w14:textId="41C28FB5" w:rsidR="00790B43" w:rsidRPr="00235E46" w:rsidRDefault="00763C3F" w:rsidP="0061599D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zajęć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na podstawie obecności, aktywności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merytorycznej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przygotowania i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omówienia </w:t>
            </w:r>
            <w:r>
              <w:rPr>
                <w:rFonts w:ascii="Arial" w:hAnsi="Arial" w:cs="Arial"/>
                <w:sz w:val="22"/>
                <w:szCs w:val="22"/>
              </w:rPr>
              <w:t>projektu zaliczeniowego na wybrany wcześniej temat</w:t>
            </w:r>
            <w:r w:rsidR="00EE18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wpisujący się w tematykę kursu.</w:t>
            </w:r>
          </w:p>
        </w:tc>
      </w:tr>
    </w:tbl>
    <w:p w14:paraId="15AAE1C5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32F4CD94" w14:textId="77777777" w:rsidTr="008F253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7A3FA63" w14:textId="77777777" w:rsidR="00790B43" w:rsidRPr="00235E46" w:rsidRDefault="00790B4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8C98E2B" w14:textId="77777777" w:rsidR="00790B43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oceną.</w:t>
            </w:r>
          </w:p>
          <w:p w14:paraId="775FD82A" w14:textId="77777777" w:rsidR="00BD0A7A" w:rsidRPr="00235E46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8652A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odpowiedniej platformy internetowej (np. Microsoft </w:t>
            </w:r>
            <w:proofErr w:type="spellStart"/>
            <w:r w:rsidRPr="0028652A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28652A">
              <w:rPr>
                <w:rFonts w:ascii="Arial" w:hAnsi="Arial" w:cs="Arial"/>
                <w:sz w:val="22"/>
                <w:szCs w:val="22"/>
              </w:rPr>
              <w:t>), umożliwiającej synchroniczny kontakt audio/wideo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47F663A" w14:textId="77777777" w:rsidR="00127214" w:rsidRPr="00235E46" w:rsidRDefault="00127214" w:rsidP="008F2537">
      <w:pPr>
        <w:rPr>
          <w:rFonts w:ascii="Arial" w:hAnsi="Arial" w:cs="Arial"/>
          <w:sz w:val="22"/>
          <w:szCs w:val="22"/>
        </w:rPr>
      </w:pPr>
    </w:p>
    <w:p w14:paraId="49B65C36" w14:textId="5ED8EC3B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235E46" w14:paraId="214CC06A" w14:textId="77777777" w:rsidTr="008F2537">
        <w:trPr>
          <w:trHeight w:val="1136"/>
        </w:trPr>
        <w:tc>
          <w:tcPr>
            <w:tcW w:w="9622" w:type="dxa"/>
          </w:tcPr>
          <w:p w14:paraId="182E79EB" w14:textId="77777777"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granice między wypowiedzią fikcjonalną a biograficzną, </w:t>
            </w:r>
          </w:p>
          <w:p w14:paraId="4A07DF9F" w14:textId="77777777"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wypowiedzi autobiograficzne pisarzy, </w:t>
            </w:r>
          </w:p>
          <w:p w14:paraId="61E544BE" w14:textId="3565E1A0" w:rsidR="000E4B42" w:rsidRPr="000E4B42" w:rsidRDefault="000E4B42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0E4B42">
              <w:rPr>
                <w:rFonts w:ascii="Arial" w:hAnsi="Arial" w:cs="Arial"/>
                <w:sz w:val="22"/>
                <w:szCs w:val="22"/>
              </w:rPr>
              <w:t>istoria i poetyka eseju</w:t>
            </w:r>
          </w:p>
          <w:p w14:paraId="338B0B22" w14:textId="70A634EB" w:rsidR="000E4B42" w:rsidRPr="000E4B42" w:rsidRDefault="000E4B42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0E4B42">
              <w:rPr>
                <w:rFonts w:ascii="Arial" w:hAnsi="Arial" w:cs="Arial"/>
                <w:sz w:val="22"/>
                <w:szCs w:val="22"/>
              </w:rPr>
              <w:t>istoria i zróżnicowanie form dziennikowych</w:t>
            </w:r>
          </w:p>
          <w:p w14:paraId="14A5BCB5" w14:textId="38333C30" w:rsidR="000E4B42" w:rsidRPr="00235E46" w:rsidRDefault="000744B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E4B42" w:rsidRPr="000E4B42">
              <w:rPr>
                <w:rFonts w:ascii="Arial" w:hAnsi="Arial" w:cs="Arial"/>
                <w:sz w:val="22"/>
                <w:szCs w:val="22"/>
              </w:rPr>
              <w:t>ziennik jako zapis granicznych doświadczeń egzystencjalnych i jako forma terapii</w:t>
            </w:r>
          </w:p>
          <w:p w14:paraId="678FD7C0" w14:textId="47323CFF" w:rsidR="002F2C33" w:rsidRPr="00481697" w:rsidRDefault="005815B5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epistolografia</w:t>
            </w:r>
          </w:p>
          <w:p w14:paraId="7127DCC1" w14:textId="44626DCE" w:rsidR="005815B5" w:rsidRPr="00235E46" w:rsidRDefault="005815B5" w:rsidP="00481697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57CC81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00FC54D8" w14:textId="42EB8EC5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235E46" w14:paraId="14614FD5" w14:textId="77777777" w:rsidTr="0061599D">
        <w:trPr>
          <w:trHeight w:val="699"/>
        </w:trPr>
        <w:tc>
          <w:tcPr>
            <w:tcW w:w="9622" w:type="dxa"/>
          </w:tcPr>
          <w:p w14:paraId="15B05DC1" w14:textId="77777777" w:rsidR="0038054F" w:rsidRPr="000744BC" w:rsidRDefault="0038054F" w:rsidP="0038054F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podmiotowa</w:t>
            </w:r>
          </w:p>
          <w:p w14:paraId="2A096931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Józef Czapski, „Dziennik wojenny”, Warszawa 2022</w:t>
            </w:r>
          </w:p>
          <w:p w14:paraId="4615397E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Józef Czapski, „Wyrwane strony”, Warszawa 2010</w:t>
            </w:r>
          </w:p>
          <w:p w14:paraId="374B758F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Witold Gombrowicz, „Dziennik” (wiele wydań)</w:t>
            </w:r>
          </w:p>
          <w:p w14:paraId="64E9C02B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Witold Gombrowicz, „Kronos”, Kraków 2013</w:t>
            </w:r>
          </w:p>
          <w:p w14:paraId="767E2DED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Zbigniew Herbert, „Diariusz grecki”, w tegoż: „»Mistrz z Delft« i inne utwory odnalezione”, red. B. Toruńczyk, Warszawa 2008, s. 21-40</w:t>
            </w:r>
          </w:p>
          <w:p w14:paraId="61B4C40C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Zbigniew Herbert, „Siena” oraz „Il Duomo”, w tegoż: „Barbarzyńca w ogrodzie” (wiele wydań)</w:t>
            </w:r>
          </w:p>
          <w:p w14:paraId="6ED1F060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cykl „IV. Osobny zeszyt (1977—1979) / Osobny zeszyt: Przez galerię luster” z tomu „Hymn o Perle”, np. w tegoż: „Wiersze wszystkie” (wiele wydań)</w:t>
            </w:r>
          </w:p>
          <w:p w14:paraId="06FF81EC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„Rodzinna Europa” (wiele wydań) – fragmenty: „Wstęp” oraz rozdziały: „Miasto młodości”, „Wychowanie katolickie” i „Narodowości”.</w:t>
            </w:r>
          </w:p>
          <w:p w14:paraId="1327F5B5" w14:textId="77777777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Czesław Miłosz, „</w:t>
            </w:r>
            <w:proofErr w:type="spellStart"/>
            <w:r w:rsidRPr="000744BC">
              <w:rPr>
                <w:rFonts w:ascii="Arial" w:hAnsi="Arial" w:cs="Arial"/>
                <w:szCs w:val="18"/>
              </w:rPr>
              <w:t>Saligia</w:t>
            </w:r>
            <w:proofErr w:type="spellEnd"/>
            <w:r w:rsidRPr="000744BC">
              <w:rPr>
                <w:rFonts w:ascii="Arial" w:hAnsi="Arial" w:cs="Arial"/>
                <w:szCs w:val="18"/>
              </w:rPr>
              <w:t>”, w tegoż: „Ogród nauk” (wiele wydań)</w:t>
            </w:r>
          </w:p>
          <w:p w14:paraId="2279311D" w14:textId="77777777" w:rsidR="000744BC" w:rsidRPr="000744BC" w:rsidRDefault="000744BC" w:rsidP="005815B5">
            <w:pPr>
              <w:jc w:val="both"/>
              <w:rPr>
                <w:rFonts w:ascii="Arial" w:hAnsi="Arial" w:cs="Arial"/>
              </w:rPr>
            </w:pPr>
          </w:p>
          <w:p w14:paraId="6D7E8A0C" w14:textId="77777777" w:rsidR="0038054F" w:rsidRPr="000744BC" w:rsidRDefault="0038054F" w:rsidP="0038054F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14:paraId="7537DBDE" w14:textId="77777777" w:rsidR="00680A4A" w:rsidRPr="00E42ACA" w:rsidRDefault="00680A4A" w:rsidP="00680A4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Małgorzata Czermińska, „Autobiograficzny trójkąt. Świadectwo, wyznanie, wyzwanie”, wyd. II zmienione, Kraków 2020</w:t>
            </w:r>
          </w:p>
          <w:p w14:paraId="2A82E114" w14:textId="77777777" w:rsidR="0038054F" w:rsidRPr="000744BC" w:rsidRDefault="0038054F" w:rsidP="00680A4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„Konteksty Kultury” 2021, Tom 18, zeszyt 1 – Dzienniki w przestrzeni moralnej</w:t>
            </w:r>
          </w:p>
          <w:p w14:paraId="22E2ED2C" w14:textId="084A8F92" w:rsidR="00D51A50" w:rsidRDefault="00D51A50" w:rsidP="00680A4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Jan Kott, „Pół wieku polskiego eseju”, „Zeszyty Literackie” nr 73 (2001, nr 1)</w:t>
            </w:r>
          </w:p>
          <w:p w14:paraId="2F729933" w14:textId="5A6C061A" w:rsidR="00060B0E" w:rsidRPr="000744BC" w:rsidRDefault="00060B0E" w:rsidP="00680A4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Anna Nasiłowska, „Zwrot biograficzny”, </w:t>
            </w:r>
            <w:hyperlink r:id="rId5" w:history="1">
              <w:r w:rsidRPr="00BB2833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https://www.dwutygodnik.com/artykul/553-biografie-zwrot-biograficzny.html</w:t>
              </w:r>
            </w:hyperlink>
            <w:r w:rsidRPr="00E42AC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17356" w14:textId="5E77F870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R</w:t>
            </w:r>
            <w:r w:rsidR="00D51A50" w:rsidRPr="000744BC">
              <w:rPr>
                <w:rFonts w:ascii="Arial" w:hAnsi="Arial" w:cs="Arial"/>
              </w:rPr>
              <w:t>yszard</w:t>
            </w:r>
            <w:r w:rsidRPr="000744BC">
              <w:rPr>
                <w:rFonts w:ascii="Arial" w:hAnsi="Arial" w:cs="Arial"/>
              </w:rPr>
              <w:t xml:space="preserve"> Nycz, „Sylwy współczesne. Problem konstrukcji tekstu”, Wrocław 1984</w:t>
            </w:r>
          </w:p>
          <w:p w14:paraId="298CF992" w14:textId="77777777" w:rsidR="00D51A50" w:rsidRPr="000744BC" w:rsidRDefault="00D51A50" w:rsidP="00680A4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„Polski esej: studia”, red. M. Wyka, Kraków 1991</w:t>
            </w:r>
          </w:p>
          <w:p w14:paraId="24B2977D" w14:textId="23250AA5" w:rsidR="0038054F" w:rsidRPr="000744BC" w:rsidRDefault="0038054F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P</w:t>
            </w:r>
            <w:r w:rsidR="00D51A50" w:rsidRPr="000744BC">
              <w:rPr>
                <w:rFonts w:ascii="Arial" w:hAnsi="Arial" w:cs="Arial"/>
              </w:rPr>
              <w:t>aweł</w:t>
            </w:r>
            <w:r w:rsidRPr="000744BC">
              <w:rPr>
                <w:rFonts w:ascii="Arial" w:hAnsi="Arial" w:cs="Arial"/>
              </w:rPr>
              <w:t xml:space="preserve"> Rodak, „Między zapisem a literaturą. Dziennik polskiego pisarza w XX wieku (Żeromski, Nałkowska, Dąbrowska, Gombrowicz, Herling-Grudziński), Warszawa 2011</w:t>
            </w:r>
          </w:p>
          <w:p w14:paraId="5F1628E4" w14:textId="5A76ADA8" w:rsidR="00D51A50" w:rsidRPr="000744BC" w:rsidRDefault="00D51A50" w:rsidP="00680A4A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 xml:space="preserve">Roma </w:t>
            </w:r>
            <w:proofErr w:type="spellStart"/>
            <w:r w:rsidRPr="000744BC">
              <w:rPr>
                <w:rFonts w:ascii="Arial" w:hAnsi="Arial" w:cs="Arial"/>
              </w:rPr>
              <w:t>Sendyka</w:t>
            </w:r>
            <w:proofErr w:type="spellEnd"/>
            <w:r w:rsidRPr="000744BC">
              <w:rPr>
                <w:rFonts w:ascii="Arial" w:hAnsi="Arial" w:cs="Arial"/>
              </w:rPr>
              <w:t>, „Nowoczesny esej. Studium historycznej świadomości gatunku”, Kraków 2006</w:t>
            </w:r>
          </w:p>
          <w:p w14:paraId="3C729F98" w14:textId="46D83546" w:rsidR="00790B43" w:rsidRPr="0061599D" w:rsidRDefault="00D51A50" w:rsidP="005815B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 xml:space="preserve">Jan </w:t>
            </w:r>
            <w:proofErr w:type="spellStart"/>
            <w:r w:rsidRPr="000744BC">
              <w:rPr>
                <w:rFonts w:ascii="Arial" w:hAnsi="Arial" w:cs="Arial"/>
              </w:rPr>
              <w:t>Tomkowski</w:t>
            </w:r>
            <w:proofErr w:type="spellEnd"/>
            <w:r w:rsidRPr="000744BC">
              <w:rPr>
                <w:rFonts w:ascii="Arial" w:hAnsi="Arial" w:cs="Arial"/>
              </w:rPr>
              <w:t>, Wstęp, w: „Polski esej literacki. Antologia”, Wrocław 2017</w:t>
            </w:r>
          </w:p>
        </w:tc>
      </w:tr>
    </w:tbl>
    <w:p w14:paraId="74404809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6118812C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55277F" w14:paraId="5D5A0A88" w14:textId="77777777" w:rsidTr="0061599D">
        <w:trPr>
          <w:trHeight w:val="1112"/>
        </w:trPr>
        <w:tc>
          <w:tcPr>
            <w:tcW w:w="9134" w:type="dxa"/>
          </w:tcPr>
          <w:p w14:paraId="3F8867AC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św. Augustyn, „Wyznania” (wiele wydań)</w:t>
            </w:r>
          </w:p>
          <w:p w14:paraId="2A84915B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Roland Barthes, „Dziennik żałobny”, przeł. K. M.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Jaksander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Wrocław 2013</w:t>
            </w:r>
          </w:p>
          <w:p w14:paraId="1B23E601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Walter Benjamin, „Ulica jednokierunkowa”, przeł. B. Baran (wiele wydań)</w:t>
            </w:r>
          </w:p>
          <w:p w14:paraId="6EFE162F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Marek Bieńczyk, „Melancholia. O tych, co nigdy nie odnajdą straty” (wiele wydań)</w:t>
            </w:r>
          </w:p>
          <w:p w14:paraId="63007ED2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Jolanta Brach-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Czaina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„Szczeliny istnienia” (wiele wydań)</w:t>
            </w:r>
          </w:p>
          <w:p w14:paraId="3739852B" w14:textId="7AECDD6C" w:rsidR="0038054F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„W półtora pokoju”, przeł. A. Husarska, w tegoż: „Śpiew wahadła”, Warszawa 2014, s. 294-333</w:t>
            </w:r>
          </w:p>
          <w:p w14:paraId="0E6A02BC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„Znak wodny”, przeł. St. Barańczak (wiele wydań)</w:t>
            </w:r>
          </w:p>
          <w:p w14:paraId="34B69F29" w14:textId="77777777" w:rsidR="0038054F" w:rsidRPr="00E42ACA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Stanisław Brzozowski, „Pamiętnik”, Warszawa 2000</w:t>
            </w:r>
          </w:p>
          <w:p w14:paraId="5D04A7E2" w14:textId="22B17840" w:rsidR="0038054F" w:rsidRPr="00A105F7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G</w:t>
            </w:r>
            <w:r w:rsidR="000744BC">
              <w:rPr>
                <w:rFonts w:ascii="Arial" w:hAnsi="Arial" w:cs="Arial"/>
              </w:rPr>
              <w:t>ustaw</w:t>
            </w:r>
            <w:r w:rsidRPr="00A105F7">
              <w:rPr>
                <w:rFonts w:ascii="Arial" w:hAnsi="Arial" w:cs="Arial"/>
              </w:rPr>
              <w:t xml:space="preserve"> Herling-Grudziński, „Dziennik pisany nocą” – fragmenty</w:t>
            </w:r>
          </w:p>
          <w:p w14:paraId="16A96797" w14:textId="3FB0BD68" w:rsidR="0038054F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Z</w:t>
            </w:r>
            <w:r w:rsidR="000744BC">
              <w:rPr>
                <w:rFonts w:ascii="Arial" w:hAnsi="Arial" w:cs="Arial"/>
              </w:rPr>
              <w:t>bigniew</w:t>
            </w:r>
            <w:r w:rsidRPr="00A105F7">
              <w:rPr>
                <w:rFonts w:ascii="Arial" w:hAnsi="Arial" w:cs="Arial"/>
              </w:rPr>
              <w:t xml:space="preserve"> Herbert, Cz</w:t>
            </w:r>
            <w:r w:rsidR="000744BC">
              <w:rPr>
                <w:rFonts w:ascii="Arial" w:hAnsi="Arial" w:cs="Arial"/>
              </w:rPr>
              <w:t>esław</w:t>
            </w:r>
            <w:r w:rsidRPr="00A105F7">
              <w:rPr>
                <w:rFonts w:ascii="Arial" w:hAnsi="Arial" w:cs="Arial"/>
              </w:rPr>
              <w:t xml:space="preserve"> Miłosz, „Korespondencja”, opr. B. Toruńczyk i M. Tabor, Warszawa 2006 – fragmenty</w:t>
            </w:r>
          </w:p>
          <w:p w14:paraId="7A5F2162" w14:textId="119168AD" w:rsidR="00F84F61" w:rsidRDefault="00F84F61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</w:rPr>
              <w:t>J</w:t>
            </w:r>
            <w:r>
              <w:rPr>
                <w:rFonts w:ascii="Arial" w:hAnsi="Arial" w:cs="Arial"/>
              </w:rPr>
              <w:t>arosław</w:t>
            </w:r>
            <w:r w:rsidRPr="00235E46">
              <w:rPr>
                <w:rFonts w:ascii="Arial" w:hAnsi="Arial" w:cs="Arial"/>
              </w:rPr>
              <w:t xml:space="preserve"> Iwaszkiewicz, „Dzienniki” – fragmenty</w:t>
            </w:r>
          </w:p>
          <w:p w14:paraId="1E5FA2C2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„Kosmopolityzm i sarmatyzm. Antologia powojennego eseju polskiego”, red. D.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Heck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Wrocław 2003</w:t>
            </w:r>
          </w:p>
          <w:p w14:paraId="1A6E025D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„Występek. Eseje o pisaniu i czytaniu”, Warszawa 2001</w:t>
            </w:r>
          </w:p>
          <w:p w14:paraId="095D5EEA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„Słońce, możliwość, radość”, Wołowiec 2010</w:t>
            </w:r>
          </w:p>
          <w:p w14:paraId="0251E294" w14:textId="02414DD6"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Michał Paweł Markowski, „Życie na miarę literatury”, Kraków 2009</w:t>
            </w:r>
          </w:p>
          <w:p w14:paraId="0D4AE0CE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Andrzej Mencwel, „Toast na progu”, Kraków 2017</w:t>
            </w:r>
          </w:p>
          <w:p w14:paraId="736069E8" w14:textId="32E1F7AB"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Bolesław Miciński – wybór esejów</w:t>
            </w:r>
          </w:p>
          <w:p w14:paraId="21E738C9" w14:textId="3E7A2C72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Czesław Miłosz, „Rok myśliwego” (wiele wydań)</w:t>
            </w:r>
          </w:p>
          <w:p w14:paraId="0C9F07E5" w14:textId="77777777" w:rsidR="000744BC" w:rsidRPr="000E2BA2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Czesław Miłosz, „Widzenia nad Zatoką San Francisco” (wiele wydań)</w:t>
            </w:r>
          </w:p>
          <w:p w14:paraId="1E53BB73" w14:textId="5B169F00"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Michel de Montaigne, „Próby” (wiele wydań)</w:t>
            </w:r>
          </w:p>
          <w:p w14:paraId="07E919A2" w14:textId="77777777"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Wojciech Nowicki, „Odbicie”, Warszawa 2015</w:t>
            </w:r>
          </w:p>
          <w:p w14:paraId="729B551D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Jerzy Pilch, „Dziennik”, Warszawa 2012</w:t>
            </w:r>
          </w:p>
          <w:p w14:paraId="3501FE6D" w14:textId="77777777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Tadeusz Różewicz, „Matka odchodzi”, Wrocław 1999</w:t>
            </w:r>
          </w:p>
          <w:p w14:paraId="427490B2" w14:textId="77777777"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Jerzy Stempowski – wybór esejów</w:t>
            </w:r>
          </w:p>
          <w:p w14:paraId="7D119A8F" w14:textId="77777777"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  <w:p w14:paraId="27634F25" w14:textId="77777777"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Kazimierz Wyka, „Dłonie Marii”, w tegoż: „Odeszli”, Warszawa 1983. s. 164-230</w:t>
            </w:r>
          </w:p>
          <w:p w14:paraId="0DDEBCE9" w14:textId="7592F74E" w:rsidR="000744BC" w:rsidRDefault="000744BC" w:rsidP="00680A4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50320C3" w14:textId="77777777" w:rsidR="00680A4A" w:rsidRPr="000744BC" w:rsidRDefault="00680A4A" w:rsidP="00680A4A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14:paraId="4893D356" w14:textId="77777777"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Theodor W. Adorno, „Esej jako forma”, w tegoż: „Sztuka i sztuki. Wybór esejów”, przeł. K. Krzemień-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Ojak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Warszawa 1990, s. 79-99</w:t>
            </w:r>
          </w:p>
          <w:p w14:paraId="6E3D7FA9" w14:textId="77777777"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Katarzyna Chmielewska, Jak możliwa jest poetyka (eseju)? „Teksty Drugie” 2001, nr 3-4</w:t>
            </w:r>
          </w:p>
          <w:p w14:paraId="72A51B21" w14:textId="77777777" w:rsidR="00060B0E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Dariusz Czaja, „Malinowski o kolorach. Na marginesie »Dzienników«”, w tegoż: „Sygnatura i fragment. Narracje antropologiczne”, Kraków 2004, s. 43-60</w:t>
            </w:r>
          </w:p>
          <w:p w14:paraId="430EB1FB" w14:textId="77777777" w:rsidR="00060B0E" w:rsidRPr="00E42ACA" w:rsidRDefault="00060B0E" w:rsidP="00060B0E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Leslie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 xml:space="preserve"> A. Fiedler, „Archetyp i sygnatura. Analiza związków między biografią a poezją”, przeł. K. </w:t>
            </w:r>
            <w:proofErr w:type="spellStart"/>
            <w:r w:rsidRPr="00E42ACA">
              <w:rPr>
                <w:rFonts w:ascii="Arial" w:hAnsi="Arial" w:cs="Arial"/>
                <w:sz w:val="22"/>
                <w:szCs w:val="22"/>
              </w:rPr>
              <w:t>Stamirowska</w:t>
            </w:r>
            <w:proofErr w:type="spellEnd"/>
            <w:r w:rsidRPr="00E42ACA">
              <w:rPr>
                <w:rFonts w:ascii="Arial" w:hAnsi="Arial" w:cs="Arial"/>
                <w:sz w:val="22"/>
                <w:szCs w:val="22"/>
              </w:rPr>
              <w:t>, w: „Współczesna teoria badań literackich za granicą. Antologia”, red. H. Markiewicz, t. II, wyd. II, Kraków 1976, s. 322-341</w:t>
            </w:r>
          </w:p>
          <w:p w14:paraId="6A3806CB" w14:textId="2B64D6C2" w:rsidR="00680A4A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Walter Hilsbecher, „Esej o eseju”, w tegoż: „Tragizm, absurd i paradoks. Eseje”, przeł. S. Błaut, red. St. Lichański, Warszawa 1972, s. 127-136</w:t>
            </w:r>
          </w:p>
          <w:p w14:paraId="568F9E53" w14:textId="5EB9CBCA" w:rsidR="0061599D" w:rsidRPr="00060B0E" w:rsidRDefault="0061599D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35E46">
              <w:rPr>
                <w:rFonts w:ascii="Arial" w:hAnsi="Arial" w:cs="Arial"/>
                <w:sz w:val="22"/>
                <w:szCs w:val="22"/>
              </w:rPr>
              <w:t>Ph</w:t>
            </w:r>
            <w:proofErr w:type="spellEnd"/>
            <w:r w:rsidRPr="00235E46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35E46">
              <w:rPr>
                <w:rFonts w:ascii="Arial" w:hAnsi="Arial" w:cs="Arial"/>
                <w:sz w:val="22"/>
                <w:szCs w:val="22"/>
              </w:rPr>
              <w:t>Lejeune</w:t>
            </w:r>
            <w:proofErr w:type="spellEnd"/>
            <w:r w:rsidRPr="00235E46">
              <w:rPr>
                <w:rFonts w:ascii="Arial" w:hAnsi="Arial" w:cs="Arial"/>
                <w:sz w:val="22"/>
                <w:szCs w:val="22"/>
              </w:rPr>
              <w:t>, „»Drogi zeszycie...«, »drogi ekranie...«. O dziennikach osobistych”, przeł. A. Karpowicz, M. i P. Rodakowie, Warszawa 2011</w:t>
            </w:r>
          </w:p>
          <w:p w14:paraId="0B6FDC10" w14:textId="77777777" w:rsidR="00790B43" w:rsidRPr="006C4DEE" w:rsidRDefault="00790B43" w:rsidP="0061599D">
            <w:pPr>
              <w:pStyle w:val="Normalny1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2E14A53" w14:textId="77777777" w:rsidR="00790B43" w:rsidRPr="006C4DEE" w:rsidRDefault="00790B43" w:rsidP="008F2537">
      <w:pPr>
        <w:rPr>
          <w:rFonts w:ascii="Arial" w:hAnsi="Arial" w:cs="Arial"/>
          <w:sz w:val="22"/>
          <w:szCs w:val="22"/>
        </w:rPr>
      </w:pPr>
    </w:p>
    <w:p w14:paraId="37ED143D" w14:textId="77777777" w:rsidR="00790B43" w:rsidRPr="006C4DEE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D2E49F2" w14:textId="77777777" w:rsidR="00790B43" w:rsidRPr="00235E46" w:rsidRDefault="00790B43" w:rsidP="0061599D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13D77DF7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2"/>
        <w:gridCol w:w="5378"/>
        <w:gridCol w:w="1052"/>
      </w:tblGrid>
      <w:tr w:rsidR="00790B43" w:rsidRPr="00235E46" w14:paraId="2FFEC317" w14:textId="77777777" w:rsidTr="008F25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083749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F3DBB18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E3F5DD1" w14:textId="6EB6DECF" w:rsidR="00790B43" w:rsidRPr="00235E46" w:rsidRDefault="001612D8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90B43" w:rsidRPr="00235E46" w14:paraId="13E73913" w14:textId="77777777" w:rsidTr="008F2537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5B8F0A9E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973142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8496CFE" w14:textId="11EB3BD8" w:rsidR="00790B43" w:rsidRPr="00235E46" w:rsidRDefault="00225BF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1612D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790B43" w:rsidRPr="00235E46" w14:paraId="7774EFBA" w14:textId="77777777" w:rsidTr="008F2537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2885377D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AE88FC" w14:textId="77777777" w:rsidR="00790B43" w:rsidRPr="00235E46" w:rsidRDefault="00790B43">
            <w:pPr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57C9E577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90B43" w:rsidRPr="00235E46" w14:paraId="3FBCB98E" w14:textId="77777777" w:rsidTr="008F25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1DA92E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8F0383A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2AA0634" w14:textId="23435FEB" w:rsidR="00790B43" w:rsidRPr="00235E46" w:rsidRDefault="001612D8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34</w:t>
            </w:r>
          </w:p>
        </w:tc>
      </w:tr>
      <w:tr w:rsidR="00790B43" w:rsidRPr="00235E46" w14:paraId="2C0AEA63" w14:textId="77777777" w:rsidTr="008F2537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46274D0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C4156F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9772D20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90B43" w:rsidRPr="00235E46" w14:paraId="43AE77F6" w14:textId="77777777" w:rsidTr="008F2537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39CE8F90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66589C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5623596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90B43" w:rsidRPr="00235E46" w14:paraId="46C7A372" w14:textId="77777777" w:rsidTr="008F2537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173CE240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C0687A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1174BEC7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790B43" w:rsidRPr="00235E46" w14:paraId="1ED6DE99" w14:textId="77777777" w:rsidTr="008F25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D62D5E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9770FF" w14:textId="77777777" w:rsidR="00790B43" w:rsidRPr="00235E46" w:rsidRDefault="00225BF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790B43" w:rsidRPr="00235E46" w14:paraId="2F68A963" w14:textId="77777777" w:rsidTr="008F25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266614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026E695" w14:textId="77777777" w:rsidR="00790B43" w:rsidRPr="00235E46" w:rsidRDefault="00225BF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5D370AD6" w14:textId="77777777" w:rsidR="00790B43" w:rsidRPr="00235E46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3A7A5B6" w14:textId="77777777" w:rsidR="00790B43" w:rsidRPr="00235E46" w:rsidRDefault="00790B43">
      <w:pPr>
        <w:rPr>
          <w:rFonts w:ascii="Arial" w:hAnsi="Arial" w:cs="Arial"/>
          <w:sz w:val="22"/>
          <w:szCs w:val="22"/>
        </w:rPr>
      </w:pPr>
    </w:p>
    <w:sectPr w:rsidR="00790B43" w:rsidRPr="00235E46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64348"/>
    <w:multiLevelType w:val="hybridMultilevel"/>
    <w:tmpl w:val="44305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1053"/>
    <w:multiLevelType w:val="multilevel"/>
    <w:tmpl w:val="443059D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94E"/>
    <w:multiLevelType w:val="hybridMultilevel"/>
    <w:tmpl w:val="A8821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C63"/>
    <w:multiLevelType w:val="hybridMultilevel"/>
    <w:tmpl w:val="65C2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A0ACF"/>
    <w:multiLevelType w:val="hybridMultilevel"/>
    <w:tmpl w:val="65C23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A69C2"/>
    <w:multiLevelType w:val="hybridMultilevel"/>
    <w:tmpl w:val="621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059D"/>
    <w:multiLevelType w:val="hybridMultilevel"/>
    <w:tmpl w:val="1A8A8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1136B"/>
    <w:rsid w:val="000425FB"/>
    <w:rsid w:val="000519A0"/>
    <w:rsid w:val="00060B0E"/>
    <w:rsid w:val="000744BC"/>
    <w:rsid w:val="000E4B42"/>
    <w:rsid w:val="000F620C"/>
    <w:rsid w:val="00107A44"/>
    <w:rsid w:val="00127214"/>
    <w:rsid w:val="00133FA5"/>
    <w:rsid w:val="001612D8"/>
    <w:rsid w:val="00180424"/>
    <w:rsid w:val="001A1B76"/>
    <w:rsid w:val="001C51B3"/>
    <w:rsid w:val="0020507C"/>
    <w:rsid w:val="00225BFF"/>
    <w:rsid w:val="00235E46"/>
    <w:rsid w:val="00282E6E"/>
    <w:rsid w:val="002C286C"/>
    <w:rsid w:val="002D027B"/>
    <w:rsid w:val="002D59D7"/>
    <w:rsid w:val="002F2C33"/>
    <w:rsid w:val="00361AA8"/>
    <w:rsid w:val="0038054F"/>
    <w:rsid w:val="00382431"/>
    <w:rsid w:val="003B40E9"/>
    <w:rsid w:val="003C066B"/>
    <w:rsid w:val="00424E24"/>
    <w:rsid w:val="00432EEA"/>
    <w:rsid w:val="00454742"/>
    <w:rsid w:val="00481697"/>
    <w:rsid w:val="00507DB5"/>
    <w:rsid w:val="00517736"/>
    <w:rsid w:val="00522A59"/>
    <w:rsid w:val="0055277F"/>
    <w:rsid w:val="00555E93"/>
    <w:rsid w:val="005815B5"/>
    <w:rsid w:val="005C0E68"/>
    <w:rsid w:val="005E10B4"/>
    <w:rsid w:val="005E4B55"/>
    <w:rsid w:val="006018F5"/>
    <w:rsid w:val="00613311"/>
    <w:rsid w:val="0061599D"/>
    <w:rsid w:val="00625B51"/>
    <w:rsid w:val="00625FD6"/>
    <w:rsid w:val="006709E2"/>
    <w:rsid w:val="00680A4A"/>
    <w:rsid w:val="00684271"/>
    <w:rsid w:val="00697335"/>
    <w:rsid w:val="006C46C0"/>
    <w:rsid w:val="006C4DEE"/>
    <w:rsid w:val="00763C3F"/>
    <w:rsid w:val="00790B43"/>
    <w:rsid w:val="007916B6"/>
    <w:rsid w:val="00794AED"/>
    <w:rsid w:val="00837A59"/>
    <w:rsid w:val="00854BC4"/>
    <w:rsid w:val="00860B27"/>
    <w:rsid w:val="00861D71"/>
    <w:rsid w:val="008829AC"/>
    <w:rsid w:val="00883E76"/>
    <w:rsid w:val="008B0E12"/>
    <w:rsid w:val="008F2537"/>
    <w:rsid w:val="008F4AB6"/>
    <w:rsid w:val="00902F76"/>
    <w:rsid w:val="009778A3"/>
    <w:rsid w:val="009A2A09"/>
    <w:rsid w:val="009B6C62"/>
    <w:rsid w:val="00A16965"/>
    <w:rsid w:val="00A24027"/>
    <w:rsid w:val="00A6106D"/>
    <w:rsid w:val="00AD556E"/>
    <w:rsid w:val="00AF4618"/>
    <w:rsid w:val="00B037B0"/>
    <w:rsid w:val="00B357AE"/>
    <w:rsid w:val="00B71387"/>
    <w:rsid w:val="00B72935"/>
    <w:rsid w:val="00B7770E"/>
    <w:rsid w:val="00B9330F"/>
    <w:rsid w:val="00BD0A7A"/>
    <w:rsid w:val="00BD7119"/>
    <w:rsid w:val="00C5404F"/>
    <w:rsid w:val="00C54167"/>
    <w:rsid w:val="00C96244"/>
    <w:rsid w:val="00C96B33"/>
    <w:rsid w:val="00CD6AF8"/>
    <w:rsid w:val="00D11DF2"/>
    <w:rsid w:val="00D51A50"/>
    <w:rsid w:val="00D5440F"/>
    <w:rsid w:val="00D64C98"/>
    <w:rsid w:val="00E16948"/>
    <w:rsid w:val="00E34797"/>
    <w:rsid w:val="00E53903"/>
    <w:rsid w:val="00E870D8"/>
    <w:rsid w:val="00EA1769"/>
    <w:rsid w:val="00EE1869"/>
    <w:rsid w:val="00F22A7D"/>
    <w:rsid w:val="00F84F61"/>
    <w:rsid w:val="00F8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5E8A8"/>
  <w15:docId w15:val="{63569776-5C91-485A-AE96-37E6C42B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F2537"/>
    <w:rPr>
      <w:rFonts w:ascii="Verdana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8F2537"/>
    <w:pPr>
      <w:suppressLineNumbers/>
    </w:pPr>
  </w:style>
  <w:style w:type="paragraph" w:customStyle="1" w:styleId="Tekstdymka1">
    <w:name w:val="Tekst dymka1"/>
    <w:basedOn w:val="Normalny"/>
    <w:uiPriority w:val="99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F253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32EE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2EEA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uiPriority w:val="99"/>
    <w:unhideWhenUsed/>
    <w:rsid w:val="005E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10B4"/>
    <w:rPr>
      <w:rFonts w:ascii="Times New Roman" w:eastAsia="Times New Roman" w:hAnsi="Times New Roman"/>
      <w:sz w:val="16"/>
      <w:szCs w:val="16"/>
    </w:rPr>
  </w:style>
  <w:style w:type="paragraph" w:customStyle="1" w:styleId="Normalny1">
    <w:name w:val="Normalny1"/>
    <w:rsid w:val="006018F5"/>
    <w:pPr>
      <w:spacing w:after="200" w:line="276" w:lineRule="auto"/>
      <w:jc w:val="both"/>
    </w:pPr>
    <w:rPr>
      <w:rFonts w:cs="Calibri"/>
      <w:color w:val="000000"/>
    </w:rPr>
  </w:style>
  <w:style w:type="paragraph" w:styleId="Akapitzlist">
    <w:name w:val="List Paragraph"/>
    <w:basedOn w:val="Normalny"/>
    <w:uiPriority w:val="34"/>
    <w:qFormat/>
    <w:rsid w:val="006018F5"/>
    <w:pPr>
      <w:widowControl/>
      <w:suppressAutoHyphens w:val="0"/>
      <w:autoSpaceDE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numbering" w:customStyle="1" w:styleId="Biecalista1">
    <w:name w:val="Bieżąca lista1"/>
    <w:uiPriority w:val="99"/>
    <w:rsid w:val="00D51A5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wutygodnik.com/artykul/553-biografie-zwrot-biograficzn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1448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M. Karamańska</dc:creator>
  <cp:keywords/>
  <dc:description/>
  <cp:lastModifiedBy>Admin</cp:lastModifiedBy>
  <cp:revision>8</cp:revision>
  <cp:lastPrinted>2023-10-03T09:29:00Z</cp:lastPrinted>
  <dcterms:created xsi:type="dcterms:W3CDTF">2022-09-27T10:24:00Z</dcterms:created>
  <dcterms:modified xsi:type="dcterms:W3CDTF">2024-11-05T19:21:00Z</dcterms:modified>
</cp:coreProperties>
</file>