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Default="00D0392C" w:rsidP="00D0392C"/>
    <w:p w14:paraId="03D30F6F" w14:textId="63DED7C8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Media Content &amp; Creative Writing</w:t>
      </w:r>
    </w:p>
    <w:p w14:paraId="5303D802" w14:textId="2748DD3B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3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563E00EA" w:rsidR="00D0392C" w:rsidRPr="00D0392C" w:rsidRDefault="00D0392C" w:rsidP="00AF6E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392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Praktyka zawodowa w </w:t>
            </w:r>
            <w:r w:rsidR="00906C3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agencji reklamowej, wydawnictwie lub instytucji kultury </w:t>
            </w:r>
          </w:p>
        </w:tc>
      </w:tr>
      <w:tr w:rsidR="00D0392C" w:rsidRPr="0052608B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19264665" w:rsidR="00D0392C" w:rsidRPr="0052608B" w:rsidRDefault="00F57F17" w:rsidP="00AF6E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"/>
              </w:rPr>
              <w:t>Work placements</w:t>
            </w:r>
            <w:r w:rsidR="00D0392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D0392C" w:rsidRPr="00D0392C">
              <w:rPr>
                <w:rFonts w:ascii="Arial" w:hAnsi="Arial" w:cs="Arial"/>
                <w:sz w:val="22"/>
                <w:szCs w:val="22"/>
                <w:lang w:val="en"/>
              </w:rPr>
              <w:t xml:space="preserve">in </w:t>
            </w:r>
            <w:r w:rsidR="00906C34" w:rsidRPr="00906C34">
              <w:rPr>
                <w:rFonts w:ascii="Arial" w:hAnsi="Arial" w:cs="Arial"/>
                <w:sz w:val="22"/>
                <w:szCs w:val="22"/>
                <w:lang w:val="en"/>
              </w:rPr>
              <w:t>advertising agency, publishing house or cultural institution</w:t>
            </w:r>
          </w:p>
        </w:tc>
      </w:tr>
    </w:tbl>
    <w:p w14:paraId="434CB40B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D033C69" w14:textId="78C8B48E" w:rsidR="00D0392C" w:rsidRPr="0052608B" w:rsidRDefault="00CF335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Barbara Szymczak-Maciejczyk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2FFAB7" w14:textId="1FCB3662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Literatury Dawnej i Edytorstwa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9C53791" w14:textId="43A33225" w:rsidR="00D0392C" w:rsidRPr="0052608B" w:rsidRDefault="00F57F1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D0392C">
              <w:rPr>
                <w:rFonts w:ascii="Arial" w:hAnsi="Arial" w:cs="Arial"/>
                <w:sz w:val="22"/>
                <w:szCs w:val="22"/>
              </w:rPr>
              <w:t>, zal.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52608B" w14:paraId="0A7AE068" w14:textId="77777777" w:rsidTr="00AF6E68">
        <w:trPr>
          <w:trHeight w:val="1365"/>
        </w:trPr>
        <w:tc>
          <w:tcPr>
            <w:tcW w:w="9640" w:type="dxa"/>
          </w:tcPr>
          <w:p w14:paraId="19C3E026" w14:textId="7F8CEC9D" w:rsidR="00D0392C" w:rsidRPr="0052608B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>Celem praktyki jest zapoznanie osób st</w:t>
            </w:r>
            <w:r w:rsidR="00906C34">
              <w:rPr>
                <w:rFonts w:ascii="Arial" w:hAnsi="Arial" w:cs="Arial"/>
                <w:sz w:val="22"/>
                <w:szCs w:val="22"/>
              </w:rPr>
              <w:t>udiujących ze specyfiką pracy w agencjach reklamowych, wydawnictwach i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współczesnych instytucjach kultury oraz doskonalenie wiedzy, umiejętności i kompetencji niezbędnych do pracy w tego typu zakładach</w:t>
            </w:r>
            <w:r w:rsidR="002519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6FFBE0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BDA8431" w14:textId="77777777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90E28EF" w14:textId="61D0D6C0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orientuje się we współczesnym życiu kulturalnym.</w:t>
            </w:r>
            <w:r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5F45508F" w14:textId="77777777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02B09D4" w14:textId="7E244A64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wyszukuje, ocenia i selekcjonuje informacje przydatne w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przez całe życie wiedzy z zakresu </w:t>
            </w:r>
            <w:r w:rsidR="00906C34" w:rsidRPr="000026BD">
              <w:rPr>
                <w:rStyle w:val="normaltextrun"/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literaturoz</w:t>
            </w:r>
            <w:r w:rsidR="00F168EC" w:rsidRPr="000026BD">
              <w:rPr>
                <w:rStyle w:val="normaltextrun"/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nawstwo, językoznawstwa, nauk o kulturze i religii</w:t>
            </w:r>
            <w:r w:rsidRPr="000026BD">
              <w:rPr>
                <w:rStyle w:val="normaltextrun"/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oraz nauk o</w:t>
            </w:r>
            <w:r w:rsidR="00CF3357">
              <w:rPr>
                <w:rStyle w:val="normaltextrun"/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0026BD">
              <w:rPr>
                <w:rStyle w:val="normaltextrun"/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komunikacji społecznej i mediach.</w:t>
            </w:r>
            <w:r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2E24C92E" w14:textId="77777777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A4A3EB2" w14:textId="77777777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5D53F220" w14:textId="376815F8" w:rsidR="00D0392C" w:rsidRPr="00251989" w:rsidRDefault="00F168E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 w ramach programu 1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roku studiów I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stopnia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648BA8C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0F1D388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86BA60" w14:textId="5BE832D5" w:rsidR="00712205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2FBA7" w14:textId="4F11B1AB" w:rsidR="00F168EC" w:rsidRDefault="00F168EC" w:rsidP="00AF6E68">
            <w:pP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  <w:r w:rsidRPr="008F7AED">
              <w:rPr>
                <w:rFonts w:ascii="Arial" w:hAnsi="Arial" w:cs="Arial"/>
                <w:sz w:val="22"/>
                <w:szCs w:val="22"/>
              </w:rPr>
              <w:t xml:space="preserve"> Osoba s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tudiująca ma </w:t>
            </w:r>
            <w:r w:rsidRPr="00F168E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pogłębioną wiedzę na temat wybranych zagadnień z zakresu językoznawstwa, medioznawstwa, komunikacji społecznej, komunikacji wizualnej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6D352E8D" w14:textId="77777777" w:rsidR="00F168EC" w:rsidRDefault="00F168E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6D05A8" w14:textId="236A0078" w:rsidR="00712205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  <w:r w:rsidR="00957964" w:rsidRPr="00957964">
              <w:rPr>
                <w:rFonts w:ascii="Arial" w:hAnsi="Arial" w:cs="Arial"/>
                <w:sz w:val="22"/>
                <w:szCs w:val="22"/>
              </w:rPr>
              <w:t xml:space="preserve"> Osoba studiująca</w:t>
            </w:r>
            <w:r w:rsidR="00957964" w:rsidRPr="0095796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168E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ma pogłębioną wiedzę na temat podstawowych zasad funkcjonowania współczesnego rynku pracy oraz tworzenia i rozwoju różnych form przedsiębiorczości związanej z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F168E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rynkiem wydawniczym i animacją mediów społecznościowych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287307A9" w14:textId="3657DE4A" w:rsidR="00712205" w:rsidRPr="00712205" w:rsidRDefault="00712205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1BF758" w14:textId="74CCAF9E" w:rsidR="006C550E" w:rsidRPr="008F7AED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F5E85EF" w14:textId="77777777" w:rsidR="00D0392C" w:rsidRDefault="00D0392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0AB3A" w14:textId="6721A678" w:rsidR="00957964" w:rsidRDefault="0095796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C2E86" w14:textId="4845E70F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7E2D29" w14:textId="33A85580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E4DFF9" w14:textId="77777777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0781BF" w14:textId="57140FD3" w:rsidR="00957964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K_W10</w:t>
            </w:r>
          </w:p>
          <w:p w14:paraId="17B19D1A" w14:textId="2ED794C1" w:rsidR="008F7AED" w:rsidRP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306C1E" w14:textId="18290082" w:rsidR="00712205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Osoba studiująca</w:t>
            </w:r>
            <w:r w:rsidRPr="008F7A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68EC" w:rsidRPr="00F168EC">
              <w:rPr>
                <w:rFonts w:ascii="Arial" w:hAnsi="Arial" w:cs="Arial"/>
                <w:sz w:val="22"/>
                <w:szCs w:val="22"/>
              </w:rPr>
              <w:t>potrafi wykorzystać posiadaną wiedzę w celu formułowania i rozwiązywania złożonych i nietypowych problemów badawczych, poprzez właściwy dobór źródeł i informacji, ich ocenę, krytyczną analizę, syntezę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="00F168EC" w:rsidRPr="00F168EC">
              <w:rPr>
                <w:rFonts w:ascii="Arial" w:hAnsi="Arial" w:cs="Arial"/>
                <w:sz w:val="22"/>
                <w:szCs w:val="22"/>
              </w:rPr>
              <w:t>twórczą interpretację</w:t>
            </w:r>
            <w:r w:rsidR="00F168EC">
              <w:rPr>
                <w:rFonts w:ascii="Arial" w:hAnsi="Arial" w:cs="Arial"/>
                <w:sz w:val="22"/>
                <w:szCs w:val="22"/>
              </w:rPr>
              <w:t>.</w:t>
            </w:r>
            <w:r w:rsidRPr="008F7AED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22AE695" w14:textId="72DCDBF6" w:rsid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EF53B2" w14:textId="7D053CB8" w:rsid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72161C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potrafi wykorzystać posiadaną wiedzę w celu kreowania spójnego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korzystnego wizerunku firmy, marki, instytucji kultury itp.</w:t>
            </w:r>
            <w:r w:rsidRPr="008F7AED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EF95A87" w14:textId="1BFC7FCA" w:rsidR="0072161C" w:rsidRDefault="0072161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F2E97" w14:textId="1E93CBB3" w:rsidR="0072161C" w:rsidRPr="00712205" w:rsidRDefault="0072161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Osoba studiująca </w:t>
            </w:r>
            <w:r w:rsidRPr="0072161C">
              <w:rPr>
                <w:rFonts w:ascii="Arial" w:hAnsi="Arial" w:cs="Arial"/>
                <w:sz w:val="22"/>
                <w:szCs w:val="22"/>
              </w:rPr>
              <w:t>potrafi wykorzystać posiadaną wiedzę w celu planowania i realizacji strategii komunikacji wewnętrznej i zewnętrznej organizacji.</w:t>
            </w:r>
          </w:p>
          <w:p w14:paraId="706F3C36" w14:textId="3966D38F" w:rsidR="006C550E" w:rsidRP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3F9AAF" w14:textId="4998EFD2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57D06214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B7DEB8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E5BA7E" w14:textId="673C303C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34AC9" w14:textId="7C9FE11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8C27B9" w14:textId="6CB676CF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F8DC0F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77777777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39954B8F" w:rsidR="0072161C" w:rsidRPr="0052608B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</w:tc>
      </w:tr>
    </w:tbl>
    <w:p w14:paraId="0F731C9A" w14:textId="3E942E5E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55C3AE27" w14:textId="0D98C52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8CF072F" w14:textId="48DCD26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A8188A5" w14:textId="6876D2F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188DCD2" w14:textId="5E70775E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BA04032" w14:textId="65B8C42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7C4AEEBA" w14:textId="2D458204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9E0A0F4" w14:textId="48129C21" w:rsidR="00712205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 xml:space="preserve">K01 Osoba studiująca 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ma świadomość konieczności uczenia się przez całe życie; ma poczucie odpowiedzialności za swój rozwój zawodowy; projektuje ścieżkę własnego rozwoju; jest gotów do krytycznej oceny posiadanej wiedzy oraz własnych umiejętności</w:t>
            </w:r>
            <w:r w:rsidRPr="008F7AED">
              <w:rPr>
                <w:rFonts w:ascii="Arial" w:hAnsi="Arial" w:cs="Arial"/>
                <w:sz w:val="22"/>
                <w:szCs w:val="22"/>
              </w:rPr>
              <w:t>. </w:t>
            </w:r>
          </w:p>
          <w:p w14:paraId="125846CD" w14:textId="5FA0E09E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D5E571" w14:textId="6847A7CA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Osoba </w:t>
            </w:r>
            <w:r w:rsidR="00332D76">
              <w:rPr>
                <w:rFonts w:ascii="Arial" w:hAnsi="Arial" w:cs="Arial"/>
                <w:sz w:val="22"/>
                <w:szCs w:val="22"/>
              </w:rPr>
              <w:t>studiująca</w:t>
            </w:r>
            <w:r w:rsidR="0072161C">
              <w:rPr>
                <w:rFonts w:ascii="Arial" w:hAnsi="Arial" w:cs="Arial"/>
                <w:sz w:val="22"/>
                <w:szCs w:val="22"/>
              </w:rPr>
              <w:t xml:space="preserve"> jest goto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wa do wypełniania zobowiązań społecznych, inicjowania działań na rzecz interesu publicznego, myślenia i działania w sposób przedsiębiorczy</w:t>
            </w:r>
            <w:r w:rsidR="0072161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FFCEC04" w14:textId="1DF396E3" w:rsidR="0072161C" w:rsidRDefault="0072161C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03F9C" w14:textId="47E6AE0A" w:rsidR="0072161C" w:rsidRDefault="0072161C" w:rsidP="008F7A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Osoba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39D340" w14:textId="72D15FB4" w:rsidR="00712205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3ED99AE" w14:textId="0FA5F02F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C0028" w14:textId="3C8CC513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712FCF" w14:textId="0AEAA91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66AA54" w14:textId="193C91A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D7389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F36F88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AF608" w14:textId="77777777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565F06CF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0A8B3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BE87D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52508E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532068E4" w:rsidR="0072161C" w:rsidRPr="0052608B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249E8C73" w:rsidR="00D0392C" w:rsidRPr="0052608B" w:rsidRDefault="00CF335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F57F1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AF6E68">
        <w:trPr>
          <w:trHeight w:val="1920"/>
        </w:trPr>
        <w:tc>
          <w:tcPr>
            <w:tcW w:w="9622" w:type="dxa"/>
          </w:tcPr>
          <w:p w14:paraId="4AA265CC" w14:textId="4D066601" w:rsidR="00D0392C" w:rsidRPr="0052608B" w:rsidRDefault="00F57F17" w:rsidP="00CF335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Praktyki realizowane są w formie ciągłej w trakcie pierwszych dwóch tygodni semestru letniego.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W wyjątkowych przypadkach termin może ulec zmianie po wcześniejszym ustaleniu tego z Kierownikiem Praktyk.</w:t>
            </w:r>
            <w:r>
              <w:rPr>
                <w:rFonts w:ascii="Arial" w:hAnsi="Arial" w:cs="Arial"/>
                <w:sz w:val="22"/>
                <w:szCs w:val="22"/>
              </w:rPr>
              <w:t xml:space="preserve"> Opiek</w:t>
            </w:r>
            <w:r w:rsidR="006C550E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F335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ka praktyk ze strony </w:t>
            </w:r>
            <w:r w:rsidR="006C550E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akładu wyznacza osobie studiującej zakres obowiązków, który musi pokrywać się z programem praktyk</w:t>
            </w:r>
            <w:r w:rsidR="006C550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AF6E6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5EAA7273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7675E7F5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67E3070D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4BF57D85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3B55D544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0B92698C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23DD25B2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1E9B58BF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E3BC72" w14:textId="0AE7E1F3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75FBD0FD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6E8E080F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96C095" w14:textId="7CD3E2B1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588D6402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6AF30B85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ED74F" w14:textId="67ACA213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F41E064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4342825C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5858D98D" w:rsidR="00D0392C" w:rsidRPr="0052608B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6ABEE" w14:textId="64D2A3D1" w:rsidR="00D0392C" w:rsidRPr="0052608B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F708366" w14:textId="6F3F0CA0" w:rsidR="00F57F17" w:rsidRPr="00F57F17" w:rsidRDefault="00F57F17" w:rsidP="00CF335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>Zaliczenie wpisywane</w:t>
            </w:r>
            <w:r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po odbyciu praktyk i dostarczeniu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7F17">
              <w:rPr>
                <w:rFonts w:ascii="Arial" w:hAnsi="Arial" w:cs="Arial"/>
                <w:sz w:val="22"/>
                <w:szCs w:val="22"/>
              </w:rPr>
              <w:t>kompletu dokumentów​</w:t>
            </w:r>
            <w:r>
              <w:rPr>
                <w:rFonts w:ascii="Arial" w:hAnsi="Arial" w:cs="Arial"/>
                <w:sz w:val="22"/>
                <w:szCs w:val="22"/>
              </w:rPr>
              <w:t xml:space="preserve"> (porozumienie, opinia ze stronu zakładu, sprawozdanie, ankieta</w:t>
            </w:r>
            <w:r w:rsidR="006C550E">
              <w:rPr>
                <w:rFonts w:ascii="Arial" w:hAnsi="Arial" w:cs="Arial"/>
                <w:sz w:val="22"/>
                <w:szCs w:val="22"/>
              </w:rPr>
              <w:t xml:space="preserve"> ewaluacyjna</w:t>
            </w:r>
            <w:r>
              <w:rPr>
                <w:rFonts w:ascii="Arial" w:hAnsi="Arial" w:cs="Arial"/>
                <w:sz w:val="22"/>
                <w:szCs w:val="22"/>
              </w:rPr>
              <w:t>, oświadczenie RODO).</w:t>
            </w:r>
            <w:r w:rsidR="008F7AED">
              <w:rPr>
                <w:rFonts w:ascii="Arial" w:hAnsi="Arial" w:cs="Arial"/>
                <w:sz w:val="22"/>
                <w:szCs w:val="22"/>
              </w:rPr>
              <w:t xml:space="preserve"> Szczegółowe informacje znajdują się w Informatorze o praktykach studenckich na st</w:t>
            </w:r>
            <w:r w:rsidR="0072161C">
              <w:rPr>
                <w:rFonts w:ascii="Arial" w:hAnsi="Arial" w:cs="Arial"/>
                <w:sz w:val="22"/>
                <w:szCs w:val="22"/>
              </w:rPr>
              <w:t>ro</w:t>
            </w:r>
            <w:r w:rsidR="008F7AED">
              <w:rPr>
                <w:rFonts w:ascii="Arial" w:hAnsi="Arial" w:cs="Arial"/>
                <w:sz w:val="22"/>
                <w:szCs w:val="22"/>
              </w:rPr>
              <w:t>nie Instytutu Filologii Polskiej.</w:t>
            </w:r>
          </w:p>
          <w:p w14:paraId="77CBBEF4" w14:textId="77777777" w:rsidR="00F57F17" w:rsidRDefault="00F57F17" w:rsidP="00AF6E6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5B378E19" w14:textId="0F4A3CC0" w:rsidR="00F57F17" w:rsidRPr="0052608B" w:rsidRDefault="00F57F17" w:rsidP="00CF335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>Osoby studiujące w trybie niestacjonarnym i jednocześnie pracujące w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F57F17">
              <w:rPr>
                <w:rFonts w:ascii="Arial" w:hAnsi="Arial" w:cs="Arial"/>
                <w:sz w:val="22"/>
                <w:szCs w:val="22"/>
              </w:rPr>
              <w:t>instytucji kultury lub instytucji medialnej mogą ubiegać się o zwolnienie z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F57F17">
              <w:rPr>
                <w:rFonts w:ascii="Arial" w:hAnsi="Arial" w:cs="Arial"/>
                <w:sz w:val="22"/>
                <w:szCs w:val="22"/>
              </w:rPr>
              <w:t>odbywania praktyki, po wcześniejszym ustaleniu tego z opiekunką praktyki (przedstawienie umowy o pracę oraz opinii ze strony zakładu</w:t>
            </w:r>
            <w:r w:rsidR="00CF3357">
              <w:rPr>
                <w:rFonts w:ascii="Arial" w:hAnsi="Arial" w:cs="Arial"/>
                <w:sz w:val="22"/>
                <w:szCs w:val="22"/>
              </w:rPr>
              <w:t>, a także dokładnego zakresu obowiązków</w:t>
            </w:r>
            <w:r w:rsidRPr="00F57F17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1EA9F4A" w14:textId="77777777" w:rsidR="00D0392C" w:rsidRPr="0052608B" w:rsidRDefault="00D0392C" w:rsidP="00AF6E6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AF6E6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F18ED12" w14:textId="77777777" w:rsidR="00D0392C" w:rsidRPr="0052608B" w:rsidRDefault="00D0392C" w:rsidP="00AF6E6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3619A2C3" w14:textId="7CB0A6DC" w:rsidR="00F57F17" w:rsidRPr="00F57F17" w:rsidRDefault="00F57F17" w:rsidP="00CF335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 xml:space="preserve">Nieprzekraczalny czas </w:t>
            </w:r>
            <w:r>
              <w:rPr>
                <w:rFonts w:ascii="Arial" w:hAnsi="Arial" w:cs="Arial"/>
                <w:sz w:val="22"/>
                <w:szCs w:val="22"/>
              </w:rPr>
              <w:t xml:space="preserve">zaliczenia praktyk </w:t>
            </w:r>
            <w:r w:rsidR="008F7AED">
              <w:rPr>
                <w:rFonts w:ascii="Arial" w:hAnsi="Arial" w:cs="Arial"/>
                <w:sz w:val="22"/>
                <w:szCs w:val="22"/>
              </w:rPr>
              <w:t>dla 2 roku studentów</w:t>
            </w:r>
            <w:r w:rsidR="00CF3357">
              <w:rPr>
                <w:rFonts w:ascii="Arial" w:hAnsi="Arial" w:cs="Arial"/>
                <w:sz w:val="22"/>
                <w:szCs w:val="22"/>
              </w:rPr>
              <w:t>/</w:t>
            </w:r>
            <w:r w:rsidR="008F7AED">
              <w:rPr>
                <w:rFonts w:ascii="Arial" w:hAnsi="Arial" w:cs="Arial"/>
                <w:sz w:val="22"/>
                <w:szCs w:val="22"/>
              </w:rPr>
              <w:t>ek I</w:t>
            </w:r>
            <w:r w:rsidR="0072161C">
              <w:rPr>
                <w:rFonts w:ascii="Arial" w:hAnsi="Arial" w:cs="Arial"/>
                <w:sz w:val="22"/>
                <w:szCs w:val="22"/>
              </w:rPr>
              <w:t>I</w:t>
            </w:r>
            <w:r w:rsidR="008F7AED">
              <w:rPr>
                <w:rFonts w:ascii="Arial" w:hAnsi="Arial" w:cs="Arial"/>
                <w:sz w:val="22"/>
                <w:szCs w:val="22"/>
              </w:rPr>
              <w:t xml:space="preserve"> stopnia studiów stacjonarnych i niestacjonarnych 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ko</w:t>
            </w:r>
            <w:r>
              <w:rPr>
                <w:rFonts w:ascii="Arial" w:hAnsi="Arial" w:cs="Arial"/>
                <w:sz w:val="22"/>
                <w:szCs w:val="22"/>
              </w:rPr>
              <w:t xml:space="preserve">niec </w:t>
            </w:r>
            <w:r w:rsidR="00CF3357">
              <w:rPr>
                <w:rFonts w:ascii="Arial" w:hAnsi="Arial" w:cs="Arial"/>
                <w:sz w:val="22"/>
                <w:szCs w:val="22"/>
              </w:rPr>
              <w:t>zimowej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sesji egzaminacyjnej</w:t>
            </w:r>
            <w:r w:rsidR="00CF335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4BAD2C" w14:textId="77777777" w:rsidR="00D0392C" w:rsidRPr="0052608B" w:rsidRDefault="00D0392C" w:rsidP="00AF6E6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320BED5E" w14:textId="77777777" w:rsidTr="00AF6E68">
        <w:trPr>
          <w:trHeight w:val="1136"/>
        </w:trPr>
        <w:tc>
          <w:tcPr>
            <w:tcW w:w="9622" w:type="dxa"/>
          </w:tcPr>
          <w:p w14:paraId="0B680EC9" w14:textId="26C40FBC" w:rsidR="00D0392C" w:rsidRPr="0052608B" w:rsidRDefault="00251989" w:rsidP="00CF3357">
            <w:pPr>
              <w:pStyle w:val="BalloonText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Zadania i aktywności realizowane w ramach praktyk studenckich muszą zgadzać się z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programem praktyk (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patrz: </w:t>
            </w:r>
            <w:r>
              <w:rPr>
                <w:rFonts w:ascii="Arial" w:hAnsi="Arial" w:cs="Arial"/>
                <w:sz w:val="22"/>
                <w:szCs w:val="22"/>
              </w:rPr>
              <w:t>załącznik do porozumienia)</w:t>
            </w:r>
          </w:p>
        </w:tc>
      </w:tr>
    </w:tbl>
    <w:p w14:paraId="0E9DF968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5D75BE7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09195B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CEE65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8687380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A23B6A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5E697E77" w14:textId="77777777" w:rsidR="0072161C" w:rsidRDefault="0072161C" w:rsidP="00D0392C">
      <w:pPr>
        <w:rPr>
          <w:rFonts w:ascii="Arial" w:hAnsi="Arial" w:cs="Arial"/>
          <w:sz w:val="22"/>
          <w:szCs w:val="22"/>
        </w:rPr>
      </w:pPr>
    </w:p>
    <w:p w14:paraId="3C3346EB" w14:textId="77777777" w:rsidR="0072161C" w:rsidRDefault="0072161C" w:rsidP="00D0392C">
      <w:pPr>
        <w:rPr>
          <w:rFonts w:ascii="Arial" w:hAnsi="Arial" w:cs="Arial"/>
          <w:sz w:val="22"/>
          <w:szCs w:val="22"/>
        </w:rPr>
      </w:pPr>
    </w:p>
    <w:p w14:paraId="486F00A9" w14:textId="77777777" w:rsidR="0072161C" w:rsidRDefault="0072161C" w:rsidP="00D0392C">
      <w:pPr>
        <w:rPr>
          <w:rFonts w:ascii="Arial" w:hAnsi="Arial" w:cs="Arial"/>
          <w:sz w:val="22"/>
          <w:szCs w:val="22"/>
        </w:rPr>
      </w:pPr>
    </w:p>
    <w:p w14:paraId="0FC78BE2" w14:textId="77777777" w:rsidR="0072161C" w:rsidRDefault="0072161C" w:rsidP="00D0392C">
      <w:pPr>
        <w:rPr>
          <w:rFonts w:ascii="Arial" w:hAnsi="Arial" w:cs="Arial"/>
          <w:sz w:val="22"/>
          <w:szCs w:val="22"/>
        </w:rPr>
      </w:pPr>
    </w:p>
    <w:p w14:paraId="17F267D7" w14:textId="77777777" w:rsidR="0072161C" w:rsidRDefault="0072161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67EE3737" w14:textId="77777777" w:rsidTr="00AF6E68">
        <w:trPr>
          <w:trHeight w:val="1098"/>
        </w:trPr>
        <w:tc>
          <w:tcPr>
            <w:tcW w:w="9622" w:type="dxa"/>
          </w:tcPr>
          <w:p w14:paraId="7A305352" w14:textId="09090BC1" w:rsidR="000026BD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0026BD">
              <w:rPr>
                <w:rFonts w:ascii="Arial" w:hAnsi="Arial" w:cs="Arial"/>
                <w:sz w:val="22"/>
                <w:szCs w:val="22"/>
              </w:rPr>
              <w:lastRenderedPageBreak/>
              <w:t xml:space="preserve">Beliczyński J., </w:t>
            </w:r>
            <w:r w:rsidRPr="000026BD">
              <w:rPr>
                <w:rFonts w:ascii="Arial" w:hAnsi="Arial" w:cs="Arial"/>
                <w:i/>
                <w:sz w:val="22"/>
                <w:szCs w:val="22"/>
              </w:rPr>
              <w:t>Zarządzanie reklamą. Pomocnicze materiały dydaktyczne</w:t>
            </w:r>
            <w:r w:rsidRPr="000026BD">
              <w:rPr>
                <w:rFonts w:ascii="Arial" w:hAnsi="Arial" w:cs="Arial"/>
                <w:sz w:val="22"/>
                <w:szCs w:val="22"/>
              </w:rPr>
              <w:t>, Kraków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78C383B" w14:textId="3FE7E2D3" w:rsidR="000026BD" w:rsidRDefault="00251989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B43680">
              <w:rPr>
                <w:rFonts w:ascii="Arial" w:hAnsi="Arial" w:cs="Arial"/>
                <w:sz w:val="22"/>
                <w:szCs w:val="22"/>
              </w:rPr>
              <w:t xml:space="preserve">Dobrzański K., Wartecki A., </w:t>
            </w:r>
            <w:r w:rsidRPr="00B43680">
              <w:rPr>
                <w:rFonts w:ascii="Arial" w:hAnsi="Arial" w:cs="Arial"/>
                <w:i/>
                <w:sz w:val="22"/>
                <w:szCs w:val="22"/>
              </w:rPr>
              <w:t>Wybrane zagadnienia organizacji i zarządzania instytucjami kultury</w:t>
            </w:r>
            <w:r w:rsidRPr="00B43680">
              <w:rPr>
                <w:rFonts w:ascii="Arial" w:hAnsi="Arial" w:cs="Arial"/>
                <w:sz w:val="22"/>
                <w:szCs w:val="22"/>
              </w:rPr>
              <w:t>, Poznań 2004.</w:t>
            </w:r>
          </w:p>
          <w:p w14:paraId="3DF5860E" w14:textId="48F01710" w:rsidR="000026BD" w:rsidRDefault="000026BD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0026BD">
              <w:rPr>
                <w:rFonts w:ascii="Arial" w:hAnsi="Arial" w:cs="Arial"/>
                <w:sz w:val="22"/>
                <w:szCs w:val="22"/>
              </w:rPr>
              <w:t>Dąbała J., Tajemnica i suspens. Wokół głównych problemów creative writing, Lublin 2004.</w:t>
            </w:r>
          </w:p>
          <w:p w14:paraId="00D3138C" w14:textId="44E8A18D" w:rsidR="000026BD" w:rsidRDefault="00251989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B43680">
              <w:rPr>
                <w:rFonts w:ascii="Arial" w:hAnsi="Arial" w:cs="Arial"/>
                <w:sz w:val="22"/>
                <w:szCs w:val="22"/>
              </w:rPr>
              <w:t xml:space="preserve">Dragićević-Šešić M., Stojković B., </w:t>
            </w:r>
            <w:r w:rsidRPr="00B43680">
              <w:rPr>
                <w:rFonts w:ascii="Arial" w:hAnsi="Arial" w:cs="Arial"/>
                <w:i/>
                <w:iCs/>
                <w:sz w:val="22"/>
                <w:szCs w:val="22"/>
              </w:rPr>
              <w:t>Kultura: zarządzanie, animacja, marketing</w:t>
            </w:r>
            <w:r w:rsidRPr="00B43680">
              <w:rPr>
                <w:rFonts w:ascii="Arial" w:hAnsi="Arial" w:cs="Arial"/>
                <w:sz w:val="22"/>
                <w:szCs w:val="22"/>
              </w:rPr>
              <w:t>, Warszawa 2010.</w:t>
            </w:r>
            <w:r w:rsidRPr="00B43680">
              <w:rPr>
                <w:rFonts w:ascii="Arial" w:hAnsi="Arial" w:cs="Arial"/>
                <w:sz w:val="22"/>
                <w:szCs w:val="22"/>
              </w:rPr>
              <w:br/>
              <w:t xml:space="preserve">Śliwa M., </w:t>
            </w:r>
            <w:r w:rsidRPr="00B43680">
              <w:rPr>
                <w:rFonts w:ascii="Arial" w:hAnsi="Arial" w:cs="Arial"/>
                <w:i/>
                <w:iCs/>
                <w:sz w:val="22"/>
                <w:szCs w:val="22"/>
              </w:rPr>
              <w:t>Strategie dla kultury. Kultura dla rozwoju. Zarządzanie strategiczne instytucją kultury</w:t>
            </w:r>
            <w:r w:rsidRPr="00B43680">
              <w:rPr>
                <w:rFonts w:ascii="Arial" w:hAnsi="Arial" w:cs="Arial"/>
                <w:sz w:val="22"/>
                <w:szCs w:val="22"/>
              </w:rPr>
              <w:t>, Kraków 2011.</w:t>
            </w:r>
            <w:r w:rsidRPr="00B43680">
              <w:rPr>
                <w:rFonts w:ascii="Arial" w:hAnsi="Arial" w:cs="Arial"/>
                <w:sz w:val="22"/>
                <w:szCs w:val="22"/>
              </w:rPr>
              <w:br/>
            </w:r>
            <w:r w:rsidR="000026BD" w:rsidRPr="000026BD">
              <w:rPr>
                <w:rFonts w:ascii="Arial" w:hAnsi="Arial" w:cs="Arial"/>
                <w:sz w:val="22"/>
                <w:szCs w:val="22"/>
              </w:rPr>
              <w:t xml:space="preserve">Kwarciak B., </w:t>
            </w:r>
            <w:r w:rsidR="000026BD" w:rsidRPr="000026BD">
              <w:rPr>
                <w:rFonts w:ascii="Arial" w:hAnsi="Arial" w:cs="Arial"/>
                <w:i/>
                <w:sz w:val="22"/>
                <w:szCs w:val="22"/>
              </w:rPr>
              <w:t>Co trzeba wiedzieć o reklamie</w:t>
            </w:r>
            <w:r w:rsidR="000026BD" w:rsidRPr="000026BD">
              <w:rPr>
                <w:rFonts w:ascii="Arial" w:hAnsi="Arial" w:cs="Arial"/>
                <w:sz w:val="22"/>
                <w:szCs w:val="22"/>
              </w:rPr>
              <w:t>, Kraków 1999</w:t>
            </w:r>
            <w:r w:rsidR="000026B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810D75" w14:textId="29461652" w:rsidR="00D0392C" w:rsidRPr="00B43680" w:rsidRDefault="00251989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B43680">
              <w:rPr>
                <w:rFonts w:ascii="Arial" w:hAnsi="Arial" w:cs="Arial"/>
                <w:sz w:val="22"/>
                <w:szCs w:val="22"/>
              </w:rPr>
              <w:t xml:space="preserve">Wróblewski Ł., </w:t>
            </w:r>
            <w:r w:rsidRPr="00B43680">
              <w:rPr>
                <w:rFonts w:ascii="Arial" w:hAnsi="Arial" w:cs="Arial"/>
                <w:i/>
                <w:sz w:val="22"/>
                <w:szCs w:val="22"/>
              </w:rPr>
              <w:t>Strategie marketingowe w instytucjach kultury</w:t>
            </w:r>
            <w:r w:rsidRPr="00B43680">
              <w:rPr>
                <w:rFonts w:ascii="Arial" w:hAnsi="Arial" w:cs="Arial"/>
                <w:sz w:val="22"/>
                <w:szCs w:val="22"/>
              </w:rPr>
              <w:t>, Warszawa 2012.</w:t>
            </w:r>
            <w:r w:rsidRPr="00B43680">
              <w:rPr>
                <w:rFonts w:ascii="Arial" w:hAnsi="Arial" w:cs="Arial"/>
                <w:sz w:val="22"/>
                <w:szCs w:val="22"/>
              </w:rPr>
              <w:br/>
            </w:r>
            <w:r w:rsidRPr="00B43680">
              <w:rPr>
                <w:rFonts w:ascii="Arial" w:hAnsi="Arial" w:cs="Arial"/>
                <w:i/>
                <w:iCs/>
                <w:sz w:val="22"/>
                <w:szCs w:val="22"/>
              </w:rPr>
              <w:t>Zarządzanie w instytucjach kultury</w:t>
            </w:r>
            <w:r w:rsidRPr="00B43680">
              <w:rPr>
                <w:rFonts w:ascii="Arial" w:hAnsi="Arial" w:cs="Arial"/>
                <w:sz w:val="22"/>
                <w:szCs w:val="22"/>
              </w:rPr>
              <w:t>, Ł. Wróblewski (red.), Warszawa 2014.</w:t>
            </w:r>
          </w:p>
        </w:tc>
      </w:tr>
    </w:tbl>
    <w:p w14:paraId="38C9209B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p w14:paraId="16F4BC2B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42BE4F03" w14:textId="4BD24B1C" w:rsidR="000026BD" w:rsidRPr="000026BD" w:rsidRDefault="00251989" w:rsidP="00AF6E6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436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Wybrane artykuły ukazujące się na łamach czasopisma „Zarządzanie w kulturze”: </w:t>
            </w:r>
            <w:hyperlink r:id="rId6" w:history="1">
              <w:r w:rsidR="000026BD" w:rsidRPr="00193D58">
                <w:rPr>
                  <w:rStyle w:val="Hipercze"/>
                  <w:rFonts w:ascii="Arial" w:eastAsia="Calibri" w:hAnsi="Arial" w:cs="Arial"/>
                  <w:sz w:val="22"/>
                  <w:szCs w:val="22"/>
                  <w:lang w:eastAsia="en-US"/>
                </w:rPr>
                <w:t>http://www.ejournals.eu/Zarzadzanie-w-Kulturze/</w:t>
              </w:r>
            </w:hyperlink>
          </w:p>
        </w:tc>
      </w:tr>
    </w:tbl>
    <w:p w14:paraId="3F90B03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08645BAE" w:rsidR="00D0392C" w:rsidRPr="0052608B" w:rsidRDefault="00F57F1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9DF958A" w:rsidR="00D0392C" w:rsidRPr="0052608B" w:rsidRDefault="00CF33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F5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09DAEDF5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F33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30F758A9" w:rsidR="00D0392C" w:rsidRPr="0052608B" w:rsidRDefault="00CF33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2829F906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5404FBD6" w:rsidR="00D0392C" w:rsidRPr="0052608B" w:rsidRDefault="00FB6FDE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4E9922FE" w:rsidR="00D0392C" w:rsidRPr="0052608B" w:rsidRDefault="00F57F1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125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27C0168A" w:rsidR="00D0392C" w:rsidRPr="0052608B" w:rsidRDefault="00F57F1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6F9776DA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000000" w:rsidRDefault="00000000"/>
    <w:sectPr w:rsidR="008A6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33A3" w14:textId="77777777" w:rsidR="00E30B05" w:rsidRDefault="00E30B05">
      <w:r>
        <w:separator/>
      </w:r>
    </w:p>
  </w:endnote>
  <w:endnote w:type="continuationSeparator" w:id="0">
    <w:p w14:paraId="4950D02A" w14:textId="77777777" w:rsidR="00E30B05" w:rsidRDefault="00E3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529FE265" w:rsidR="00000000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B772C">
      <w:rPr>
        <w:noProof/>
      </w:rPr>
      <w:t>5</w:t>
    </w:r>
    <w:r>
      <w:fldChar w:fldCharType="end"/>
    </w:r>
  </w:p>
  <w:p w14:paraId="619DA09C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7F8BF" w14:textId="77777777" w:rsidR="00E30B05" w:rsidRDefault="00E30B05">
      <w:r>
        <w:separator/>
      </w:r>
    </w:p>
  </w:footnote>
  <w:footnote w:type="continuationSeparator" w:id="0">
    <w:p w14:paraId="2B1C65B6" w14:textId="77777777" w:rsidR="00E30B05" w:rsidRDefault="00E30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50ECB"/>
    <w:rsid w:val="000E060D"/>
    <w:rsid w:val="001C48FB"/>
    <w:rsid w:val="00251989"/>
    <w:rsid w:val="002B600A"/>
    <w:rsid w:val="00332D76"/>
    <w:rsid w:val="00501681"/>
    <w:rsid w:val="006C550E"/>
    <w:rsid w:val="00702BAA"/>
    <w:rsid w:val="00712205"/>
    <w:rsid w:val="0072161C"/>
    <w:rsid w:val="007A6515"/>
    <w:rsid w:val="007C4A25"/>
    <w:rsid w:val="008F7AED"/>
    <w:rsid w:val="00906C34"/>
    <w:rsid w:val="00911665"/>
    <w:rsid w:val="00957964"/>
    <w:rsid w:val="00A33760"/>
    <w:rsid w:val="00AC5613"/>
    <w:rsid w:val="00B43680"/>
    <w:rsid w:val="00B62A68"/>
    <w:rsid w:val="00BE6E11"/>
    <w:rsid w:val="00CB772C"/>
    <w:rsid w:val="00CF3357"/>
    <w:rsid w:val="00D0392C"/>
    <w:rsid w:val="00D30822"/>
    <w:rsid w:val="00E30B05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journals.eu/Zarzadzanie-w-Kulturze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915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Redaktor</cp:lastModifiedBy>
  <cp:revision>3</cp:revision>
  <dcterms:created xsi:type="dcterms:W3CDTF">2025-02-12T14:05:00Z</dcterms:created>
  <dcterms:modified xsi:type="dcterms:W3CDTF">2025-02-12T14:05:00Z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