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5F56" w:rsidRDefault="00965F56" w14:paraId="1758442C" w14:textId="77777777">
      <w:pPr>
        <w:keepNext/>
        <w:widowControl w:val="0"/>
        <w:spacing w:after="0" w:line="240" w:lineRule="auto"/>
        <w:jc w:val="right"/>
        <w:rPr>
          <w:rFonts w:ascii="Arial" w:hAnsi="Arial" w:eastAsia="Times New Roman" w:cs="Arial"/>
          <w:b/>
          <w:bCs/>
        </w:rPr>
      </w:pPr>
    </w:p>
    <w:p w:rsidR="00965F56" w:rsidRDefault="00965F56" w14:paraId="303BF858" w14:textId="77777777">
      <w:pPr>
        <w:keepNext/>
        <w:widowControl w:val="0"/>
        <w:spacing w:after="0" w:line="240" w:lineRule="auto"/>
        <w:jc w:val="center"/>
        <w:rPr>
          <w:rFonts w:ascii="Arial" w:hAnsi="Arial" w:eastAsia="Times New Roman" w:cs="Arial"/>
          <w:b/>
          <w:bCs/>
        </w:rPr>
      </w:pPr>
    </w:p>
    <w:p w:rsidR="00965F56" w:rsidRDefault="00000000" w14:paraId="07B30FD4" w14:textId="77777777">
      <w:pPr>
        <w:keepNext/>
        <w:widowControl w:val="0"/>
        <w:spacing w:after="0" w:line="240" w:lineRule="auto"/>
        <w:jc w:val="center"/>
        <w:rPr>
          <w:rFonts w:ascii="Arial" w:hAnsi="Arial" w:eastAsia="Times New Roman" w:cs="Arial"/>
          <w:b/>
          <w:bCs/>
        </w:rPr>
      </w:pPr>
      <w:r>
        <w:rPr>
          <w:rFonts w:ascii="Arial" w:hAnsi="Arial" w:eastAsia="Times New Roman" w:cs="Arial"/>
          <w:b/>
          <w:bCs/>
        </w:rPr>
        <w:t xml:space="preserve">KARTA KURSU </w:t>
      </w:r>
    </w:p>
    <w:p w:rsidR="00965F56" w:rsidRDefault="00000000" w14:paraId="7B72F2E8" w14:textId="77777777">
      <w:pPr>
        <w:keepNext/>
        <w:widowControl w:val="0"/>
        <w:spacing w:after="0" w:line="240" w:lineRule="auto"/>
        <w:jc w:val="center"/>
        <w:rPr>
          <w:rFonts w:ascii="Arial" w:hAnsi="Arial" w:eastAsia="Times New Roman" w:cs="Arial"/>
          <w:b/>
          <w:bCs/>
        </w:rPr>
      </w:pPr>
      <w:r>
        <w:rPr>
          <w:rFonts w:ascii="Arial" w:hAnsi="Arial" w:eastAsia="Times New Roman" w:cs="Arial"/>
          <w:b/>
          <w:bCs/>
        </w:rPr>
        <w:t>realizowanego w specjalności</w:t>
      </w:r>
    </w:p>
    <w:p w:rsidR="00965F56" w:rsidRDefault="00965F56" w14:paraId="03DDA5A5" w14:textId="77777777">
      <w:pPr>
        <w:keepNext/>
        <w:widowControl w:val="0"/>
        <w:spacing w:after="0" w:line="240" w:lineRule="auto"/>
        <w:jc w:val="center"/>
        <w:rPr>
          <w:rFonts w:ascii="Arial" w:hAnsi="Arial" w:eastAsia="Times New Roman" w:cs="Arial"/>
          <w:b/>
          <w:bCs/>
        </w:rPr>
      </w:pPr>
    </w:p>
    <w:p w:rsidR="00965F56" w:rsidRDefault="00965F56" w14:paraId="69286C0D" w14:textId="77777777">
      <w:pPr>
        <w:keepNext/>
        <w:widowControl w:val="0"/>
        <w:spacing w:after="0" w:line="240" w:lineRule="auto"/>
        <w:jc w:val="center"/>
        <w:rPr>
          <w:rFonts w:ascii="Arial" w:hAnsi="Arial" w:eastAsia="Times New Roman" w:cs="Arial"/>
          <w:b/>
          <w:bCs/>
        </w:rPr>
      </w:pPr>
    </w:p>
    <w:p w:rsidR="00965F56" w:rsidRDefault="00000000" w14:paraId="4EC62901" w14:textId="77777777">
      <w:pPr>
        <w:keepNext/>
        <w:widowControl w:val="0"/>
        <w:spacing w:after="0" w:line="240" w:lineRule="auto"/>
        <w:jc w:val="center"/>
        <w:rPr>
          <w:rFonts w:ascii="Arial" w:hAnsi="Arial" w:eastAsia="Times New Roman" w:cs="Arial"/>
          <w:b/>
          <w:bCs/>
        </w:rPr>
      </w:pPr>
      <w:r>
        <w:rPr>
          <w:rFonts w:ascii="Arial" w:hAnsi="Arial" w:eastAsia="Times New Roman" w:cs="Arial"/>
          <w:b/>
          <w:bCs/>
        </w:rPr>
        <w:t xml:space="preserve">Edytorstwo i komunikacja medialna  </w:t>
      </w:r>
    </w:p>
    <w:p w:rsidR="00965F56" w:rsidRDefault="00000000" w14:paraId="231FF5FD" w14:textId="77777777">
      <w:pPr>
        <w:keepNext/>
        <w:widowControl w:val="0"/>
        <w:spacing w:after="0" w:line="240" w:lineRule="auto"/>
        <w:jc w:val="center"/>
        <w:rPr>
          <w:rFonts w:ascii="Arial" w:hAnsi="Arial" w:eastAsia="Times New Roman" w:cs="Arial"/>
          <w:b/>
          <w:bCs/>
          <w:i/>
        </w:rPr>
      </w:pPr>
      <w:r>
        <w:rPr>
          <w:rFonts w:ascii="Arial" w:hAnsi="Arial" w:eastAsia="Times New Roman" w:cs="Arial"/>
          <w:b/>
          <w:bCs/>
        </w:rPr>
        <w:tab/>
      </w:r>
      <w:r>
        <w:rPr>
          <w:rFonts w:ascii="Arial" w:hAnsi="Arial" w:eastAsia="Times New Roman" w:cs="Arial"/>
          <w:b/>
          <w:bCs/>
        </w:rPr>
        <w:tab/>
      </w:r>
    </w:p>
    <w:p w:rsidR="00965F56" w:rsidRDefault="00000000" w14:paraId="1C2CB099" w14:textId="77777777">
      <w:pPr>
        <w:keepNext/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  <w:b/>
          <w:bCs/>
          <w:i/>
        </w:rPr>
        <w:t xml:space="preserve"> </w:t>
      </w:r>
    </w:p>
    <w:p w:rsidR="00965F56" w:rsidRDefault="00965F56" w14:paraId="797F8E35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965F56" w14:paraId="2507E13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965F56" w:rsidRDefault="00000000" w14:paraId="2D7F8309" w14:textId="77777777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eastAsia="Times New Roman" w:cs="Arial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965F56" w:rsidRDefault="00000000" w14:paraId="0FD2CCCF" w14:textId="77777777">
            <w:pPr>
              <w:widowControl w:val="0"/>
              <w:suppressLineNumbers/>
              <w:autoSpaceDE w:val="0"/>
              <w:spacing w:before="60" w:after="60" w:line="240" w:lineRule="auto"/>
              <w:jc w:val="center"/>
            </w:pPr>
            <w:r>
              <w:rPr>
                <w:rFonts w:ascii="Arial" w:hAnsi="Arial" w:cs="Arial"/>
              </w:rPr>
              <w:t>Stylistyka tekstów dziennikarskich  1</w:t>
            </w:r>
          </w:p>
        </w:tc>
      </w:tr>
      <w:tr w:rsidR="00965F56" w14:paraId="3ADADCD7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965F56" w:rsidRDefault="00000000" w14:paraId="3A56CCEC" w14:textId="77777777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  <w:iCs/>
                <w:lang w:val="en-US"/>
              </w:rPr>
            </w:pPr>
            <w:r>
              <w:rPr>
                <w:rFonts w:ascii="Arial" w:hAnsi="Arial" w:eastAsia="Times New Roman" w:cs="Arial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965F56" w:rsidRDefault="00000000" w14:paraId="2F005573" w14:textId="77777777">
            <w:pPr>
              <w:widowControl w:val="0"/>
              <w:suppressLineNumbers/>
              <w:autoSpaceDE w:val="0"/>
              <w:spacing w:before="60" w:after="60" w:line="240" w:lineRule="auto"/>
              <w:jc w:val="center"/>
            </w:pPr>
            <w:r>
              <w:rPr>
                <w:rFonts w:ascii="Arial" w:hAnsi="Arial" w:cs="Arial"/>
                <w:iCs/>
                <w:lang w:val="en-US"/>
              </w:rPr>
              <w:t>Stylistic of journalistic text 1</w:t>
            </w:r>
          </w:p>
        </w:tc>
      </w:tr>
    </w:tbl>
    <w:p w:rsidR="00965F56" w:rsidRDefault="00965F56" w14:paraId="7957098E" w14:textId="77777777">
      <w:pPr>
        <w:widowControl w:val="0"/>
        <w:autoSpaceDE w:val="0"/>
        <w:spacing w:after="0" w:line="240" w:lineRule="auto"/>
        <w:jc w:val="center"/>
        <w:rPr>
          <w:rFonts w:ascii="Arial" w:hAnsi="Arial" w:eastAsia="Times New Roman" w:cs="Arial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965F56" w14:paraId="096ECF5B" w14:textId="77777777">
        <w:trPr>
          <w:cantSplit/>
        </w:trPr>
        <w:tc>
          <w:tcPr>
            <w:tcW w:w="3189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965F56" w:rsidRDefault="00000000" w14:paraId="1B168A8B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FF5AA4" w:rsidRDefault="00FF5AA4" w14:paraId="4ACDB702" w14:textId="3ABB791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dr Krzysztof Waśkowski</w:t>
            </w:r>
          </w:p>
        </w:tc>
        <w:tc>
          <w:tcPr>
            <w:tcW w:w="3266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="00965F56" w:rsidRDefault="00000000" w14:paraId="50F2B0A0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hAnsi="Arial" w:eastAsia="Times New Roman" w:cs="Arial"/>
              </w:rPr>
              <w:t>Zespół dydaktyczny</w:t>
            </w:r>
          </w:p>
        </w:tc>
      </w:tr>
      <w:tr w:rsidR="00965F56" w14:paraId="767D6C4E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965F56" w:rsidRDefault="00965F56" w14:paraId="7B1598BE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3190" w:type="dxa"/>
            <w:vMerge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0691A431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3266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965F56" w:rsidRDefault="00000000" w14:paraId="1C54A653" w14:textId="6F4AE70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hAnsi="Arial" w:cs="Arial"/>
              </w:rPr>
              <w:t xml:space="preserve">Katedra </w:t>
            </w:r>
            <w:r w:rsidR="00834C4D">
              <w:rPr>
                <w:rFonts w:ascii="Arial" w:hAnsi="Arial" w:cs="Arial"/>
              </w:rPr>
              <w:t xml:space="preserve">Języka Polskiego, </w:t>
            </w:r>
            <w:r>
              <w:rPr>
                <w:rFonts w:ascii="Arial" w:hAnsi="Arial" w:cs="Arial"/>
              </w:rPr>
              <w:t>Lingwistyki Kulturowej i Komunikacji Społecznej</w:t>
            </w:r>
          </w:p>
        </w:tc>
      </w:tr>
      <w:tr w:rsidR="00965F56" w14:paraId="09C088D6" w14:textId="77777777">
        <w:trPr>
          <w:cantSplit/>
          <w:trHeight w:val="57"/>
        </w:trPr>
        <w:tc>
          <w:tcPr>
            <w:tcW w:w="3189" w:type="dxa"/>
            <w:tcBorders>
              <w:top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44B0E858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3190" w:type="dxa"/>
            <w:tcBorders>
              <w:top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51CE431F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3266" w:type="dxa"/>
            <w:vMerge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965F56" w:rsidRDefault="00965F56" w14:paraId="70F1DD37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</w:tr>
      <w:tr w:rsidR="00965F56" w14:paraId="07656765" w14:textId="77777777">
        <w:trPr>
          <w:cantSplit/>
        </w:trPr>
        <w:tc>
          <w:tcPr>
            <w:tcW w:w="31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965F56" w:rsidRDefault="00000000" w14:paraId="3A4E24FA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000000" w14:paraId="62ED5D3D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1</w:t>
            </w:r>
          </w:p>
        </w:tc>
        <w:tc>
          <w:tcPr>
            <w:tcW w:w="3266" w:type="dxa"/>
            <w:vMerge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965F56" w:rsidRDefault="00965F56" w14:paraId="471EE5DF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</w:tr>
    </w:tbl>
    <w:p w:rsidR="0061625D" w:rsidP="0061625D" w:rsidRDefault="0061625D" w14:paraId="7ECF7763" w14:textId="77777777">
      <w:pPr>
        <w:keepNext/>
        <w:widowControl w:val="0"/>
        <w:spacing w:after="0" w:line="240" w:lineRule="auto"/>
        <w:jc w:val="center"/>
        <w:rPr>
          <w:rFonts w:ascii="Arial" w:hAnsi="Arial" w:eastAsia="Times New Roman" w:cs="Arial"/>
          <w:b/>
          <w:bCs/>
        </w:rPr>
      </w:pPr>
    </w:p>
    <w:p w:rsidR="00965F56" w:rsidP="0061625D" w:rsidRDefault="00000000" w14:paraId="1D6061BA" w14:textId="78A8CD0D">
      <w:pPr>
        <w:keepNext/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  <w:b/>
          <w:bCs/>
        </w:rPr>
        <w:tab/>
      </w:r>
      <w:r>
        <w:rPr>
          <w:rFonts w:ascii="Arial" w:hAnsi="Arial" w:eastAsia="Times New Roman" w:cs="Arial"/>
          <w:b/>
          <w:bCs/>
        </w:rPr>
        <w:tab/>
      </w:r>
      <w:r>
        <w:rPr>
          <w:rFonts w:ascii="Arial" w:hAnsi="Arial" w:eastAsia="Times New Roman" w:cs="Arial"/>
          <w:b/>
          <w:bCs/>
        </w:rPr>
        <w:tab/>
      </w:r>
      <w:r>
        <w:rPr>
          <w:rFonts w:ascii="Arial" w:hAnsi="Arial" w:eastAsia="Times New Roman" w:cs="Arial"/>
          <w:b/>
          <w:bCs/>
        </w:rPr>
        <w:tab/>
      </w:r>
      <w:r>
        <w:rPr>
          <w:rFonts w:ascii="Arial" w:hAnsi="Arial" w:eastAsia="Times New Roman" w:cs="Arial"/>
          <w:b/>
          <w:bCs/>
        </w:rPr>
        <w:tab/>
      </w:r>
      <w:r>
        <w:rPr>
          <w:rFonts w:ascii="Arial" w:hAnsi="Arial" w:eastAsia="Times New Roman" w:cs="Arial"/>
          <w:b/>
          <w:bCs/>
        </w:rPr>
        <w:tab/>
      </w:r>
      <w:r>
        <w:rPr>
          <w:rFonts w:ascii="Arial" w:hAnsi="Arial" w:eastAsia="Times New Roman" w:cs="Arial"/>
          <w:b/>
          <w:bCs/>
        </w:rPr>
        <w:tab/>
      </w:r>
      <w:r>
        <w:rPr>
          <w:rFonts w:ascii="Arial" w:hAnsi="Arial" w:eastAsia="Times New Roman" w:cs="Arial"/>
          <w:b/>
          <w:bCs/>
        </w:rPr>
        <w:tab/>
      </w:r>
    </w:p>
    <w:p w:rsidR="00965F56" w:rsidRDefault="00000000" w14:paraId="1591DD76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Opis kursu (cele kształcenia)</w:t>
      </w:r>
    </w:p>
    <w:p w:rsidR="00965F56" w:rsidRDefault="00965F56" w14:paraId="17E9B6E2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965F56" w14:paraId="641EDEF4" w14:textId="77777777">
        <w:trPr>
          <w:trHeight w:val="1365"/>
        </w:trPr>
        <w:tc>
          <w:tcPr>
            <w:tcW w:w="96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965F56" w:rsidP="00834C4D" w:rsidRDefault="00000000" w14:paraId="7DCE083C" w14:textId="55C22742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eastAsia="Times New Roman" w:cs="Arial"/>
              </w:rPr>
            </w:pPr>
            <w:r>
              <w:rPr>
                <w:rFonts w:ascii="Arial" w:hAnsi="Arial" w:cs="Arial"/>
              </w:rPr>
              <w:t xml:space="preserve">Celem kursu </w:t>
            </w:r>
            <w:r>
              <w:rPr>
                <w:rFonts w:ascii="Arial" w:hAnsi="Arial" w:cs="Arial"/>
                <w:i/>
              </w:rPr>
              <w:t>Stylistyka tekstów dziennikarskich</w:t>
            </w:r>
            <w:r>
              <w:rPr>
                <w:rFonts w:ascii="Arial" w:hAnsi="Arial" w:cs="Arial"/>
              </w:rPr>
              <w:t xml:space="preserve"> jest poszerzenie, pogłębienie i usystematyzowanie wiedzy o gatunkach wypowiedzi dziennikarskich, ich typologii, cechach kanonicznych (kompozycyjnych, stylistycznych) i funkcjach pragmatycznych, a także doskonalenie umiejętności analizy (w tym analizy krytycznej) tekstów dziennikarskich oraz redagowania różnorodnych tekstów dziennikarskich. W części pierwszej kursu: </w:t>
            </w:r>
            <w:r>
              <w:rPr>
                <w:rFonts w:ascii="Arial" w:hAnsi="Arial" w:cs="Arial"/>
                <w:i/>
              </w:rPr>
              <w:t>Stylistyka tekstów dziennikarskich 1</w:t>
            </w:r>
            <w:r>
              <w:rPr>
                <w:rFonts w:ascii="Arial" w:hAnsi="Arial" w:cs="Arial"/>
              </w:rPr>
              <w:t xml:space="preserve"> uwagą objęte są </w:t>
            </w:r>
            <w:r w:rsidR="00834C4D">
              <w:rPr>
                <w:rFonts w:ascii="Arial" w:hAnsi="Arial" w:cs="Arial"/>
              </w:rPr>
              <w:t xml:space="preserve">przede wszystkim </w:t>
            </w:r>
            <w:r>
              <w:rPr>
                <w:rFonts w:ascii="Arial" w:hAnsi="Arial" w:cs="Arial"/>
              </w:rPr>
              <w:t xml:space="preserve">gatunki przynależne do dziennikarstwa informacyjnego. W polu rozważanych problemów szczegółowych sytuują się przy tym takie zjawiska związane z tą sferą komunikacji medialnej, jak: tzw. obiektywizm informacji, aspekty manipulacji przekazem, zjawisko tabu językowego i społecznego.  </w:t>
            </w:r>
          </w:p>
        </w:tc>
      </w:tr>
    </w:tbl>
    <w:p w:rsidR="00965F56" w:rsidRDefault="00965F56" w14:paraId="20555038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61625D" w:rsidRDefault="0061625D" w14:paraId="4C79D337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000000" w14:paraId="03F3292C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Efekty uczenia się</w:t>
      </w:r>
    </w:p>
    <w:p w:rsidR="00965F56" w:rsidRDefault="00965F56" w14:paraId="227F32A3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965F56" w14:paraId="4E7C0E88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04C64CCB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467CB65A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Efekt uczenia się 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396C73C9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Odniesienie do efektów dla specjalności</w:t>
            </w:r>
          </w:p>
          <w:p w:rsidR="00965F56" w:rsidRDefault="00000000" w14:paraId="10A2BEBD" w14:textId="77777777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hAnsi="Arial" w:eastAsia="Times New Roman" w:cs="Arial"/>
              </w:rPr>
              <w:t>(określonych w karcie programu studiów dla specjalności)</w:t>
            </w:r>
          </w:p>
        </w:tc>
      </w:tr>
      <w:tr w:rsidR="00965F56" w14:paraId="499AE74E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965F56" w:rsidRDefault="00965F56" w14:paraId="08466841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965F56" w:rsidRDefault="00000000" w14:paraId="101A27DC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eastAsia="Times New Roman" w:cs="Arial"/>
              </w:rPr>
              <w:t>W01_</w:t>
            </w:r>
            <w:r>
              <w:rPr>
                <w:rFonts w:ascii="Arial" w:hAnsi="Arial" w:cs="Arial"/>
              </w:rPr>
              <w:t xml:space="preserve"> student ma uporządkowaną wiedzę o historii prasy, a także o wzajemnym oddziaływaniu mediów i literatury.</w:t>
            </w:r>
          </w:p>
          <w:p w:rsidR="00965F56" w:rsidRDefault="00000000" w14:paraId="5677D6C5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W02_ma uporządkowaną wiedzę o rodzajach i gatunkach tekstów prasowych; ma szczegółową wiedzę o gatunkach istniejących w obrębie dziennikarstwa informacyjnego, zna podstawowe zasady ich redagowania.   </w:t>
            </w:r>
          </w:p>
          <w:p w:rsidR="00965F56" w:rsidRDefault="00000000" w14:paraId="4E773814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cs="Arial"/>
              </w:rPr>
              <w:t xml:space="preserve">W03_ jest świadom etycznych uwarunkowań komunikacji społecznej i medialnej; zna językowe środki oraz techniki perswazji i manipulacji. 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965F56" w:rsidRDefault="00000000" w14:paraId="4EAF426A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.</w:t>
            </w:r>
          </w:p>
          <w:p w:rsidR="00965F56" w:rsidRDefault="00000000" w14:paraId="3493AC9B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KS_W08</w:t>
            </w:r>
          </w:p>
          <w:p w:rsidR="00965F56" w:rsidRDefault="00000000" w14:paraId="205196D2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KS_W11</w:t>
            </w:r>
          </w:p>
          <w:p w:rsidR="00965F56" w:rsidRDefault="00000000" w14:paraId="7513A7F7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KS_W13</w:t>
            </w:r>
          </w:p>
          <w:p w:rsidR="00965F56" w:rsidRDefault="00965F56" w14:paraId="0E1F98FB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  <w:p w:rsidR="00965F56" w:rsidRDefault="00965F56" w14:paraId="6D3C9E89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</w:tr>
    </w:tbl>
    <w:p w:rsidR="00965F56" w:rsidRDefault="00965F56" w14:paraId="56A866CA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965F56" w14:paraId="59DD868C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965F56" w14:paraId="227F8C97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965F56" w14:paraId="0EC7E873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12414DA2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6E4BEBFB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Efekt uczenia się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71A8FBDC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Odniesienie do efektów dla specjalności</w:t>
            </w:r>
          </w:p>
          <w:p w:rsidR="00965F56" w:rsidRDefault="00000000" w14:paraId="7AD3148A" w14:textId="77777777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hAnsi="Arial" w:eastAsia="Times New Roman" w:cs="Arial"/>
              </w:rPr>
              <w:t>(określonych w karcie programu studiów dla specjalności)</w:t>
            </w:r>
          </w:p>
        </w:tc>
      </w:tr>
      <w:tr w:rsidR="00965F56" w14:paraId="021F39C7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965F56" w:rsidRDefault="00965F56" w14:paraId="262D3010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965F56" w:rsidRDefault="00000000" w14:paraId="2E9996B4" w14:textId="77777777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Times New Roman" w:cs="Arial"/>
              </w:rPr>
              <w:t>U01_ student p</w:t>
            </w:r>
            <w:r>
              <w:rPr>
                <w:rFonts w:ascii="Arial" w:hAnsi="Arial" w:cs="Arial"/>
              </w:rPr>
              <w:t>otrafi analizować i interpretować rozmaite typy prasowych tekstów dziennikarskich, rozpoznając wyznaczniki poszczególnych gatunków (w tym zwłaszcza przynależnych do rodzaju informacyjnego), a także podstawowe zjawiska językowe oraz ich funkcje stylistyczne i pragmatyczne.</w:t>
            </w:r>
          </w:p>
          <w:p w:rsidR="00965F56" w:rsidRDefault="00000000" w14:paraId="55373668" w14:textId="77777777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U02_ potrafi poddać krytycznej analizie prasowe teksty dziennikarskie; umie rozpoznać przejawy manipulacji przekazem.  </w:t>
            </w:r>
          </w:p>
          <w:p w:rsidR="00965F56" w:rsidRDefault="00000000" w14:paraId="422F0467" w14:textId="77777777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eastAsia="Times New Roman" w:cs="Arial"/>
              </w:rPr>
            </w:pPr>
            <w:r>
              <w:rPr>
                <w:rFonts w:ascii="Arial" w:hAnsi="Arial" w:cs="Arial"/>
              </w:rPr>
              <w:t xml:space="preserve">U03_potrafi przygotować i zredagować rozmaite informacyjne teksty prasowe, odnoszące się do aktualnych wydarzeń kulturalnych, społecznych, politycznych. Umie dobrać językową formę stosownie do przedstawianego tematu i zgodnie z zasadami etyki dziennikarskiej. 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965F56" w:rsidRDefault="00965F56" w14:paraId="20C8CE58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  <w:p w:rsidR="00965F56" w:rsidRDefault="00000000" w14:paraId="52A0C129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KS_U04</w:t>
            </w:r>
          </w:p>
          <w:p w:rsidR="00965F56" w:rsidRDefault="00000000" w14:paraId="7C1F2EC3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KS_U05</w:t>
            </w:r>
          </w:p>
          <w:p w:rsidR="00965F56" w:rsidRDefault="00000000" w14:paraId="5351EC1E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KS_U07</w:t>
            </w:r>
          </w:p>
          <w:p w:rsidR="00965F56" w:rsidRDefault="00000000" w14:paraId="08DC2FB7" w14:textId="77777777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hAnsi="Arial" w:eastAsia="Times New Roman" w:cs="Arial"/>
              </w:rPr>
              <w:t>KS_U13</w:t>
            </w:r>
          </w:p>
        </w:tc>
      </w:tr>
    </w:tbl>
    <w:p w:rsidR="00965F56" w:rsidRDefault="00965F56" w14:paraId="02F846E9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965F56" w14:paraId="09C5144B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tbl>
      <w:tblPr>
        <w:tblW w:w="0" w:type="auto"/>
        <w:tblInd w:w="-1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74"/>
        <w:gridCol w:w="851"/>
        <w:gridCol w:w="850"/>
        <w:gridCol w:w="272"/>
        <w:gridCol w:w="862"/>
        <w:gridCol w:w="315"/>
        <w:gridCol w:w="819"/>
        <w:gridCol w:w="284"/>
        <w:gridCol w:w="850"/>
        <w:gridCol w:w="142"/>
        <w:gridCol w:w="142"/>
        <w:gridCol w:w="850"/>
        <w:gridCol w:w="284"/>
        <w:gridCol w:w="850"/>
        <w:gridCol w:w="294"/>
      </w:tblGrid>
      <w:tr w:rsidR="00965F56" w:rsidTr="00FF5AA4" w14:paraId="1C66D1DF" w14:textId="77777777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68A83BD5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Kompetencje społeczne</w:t>
            </w:r>
          </w:p>
        </w:tc>
        <w:tc>
          <w:tcPr>
            <w:tcW w:w="5245" w:type="dxa"/>
            <w:gridSpan w:val="9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190C549C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Efekt uczenia się dla kursu</w:t>
            </w:r>
          </w:p>
        </w:tc>
        <w:tc>
          <w:tcPr>
            <w:tcW w:w="2420" w:type="dxa"/>
            <w:gridSpan w:val="5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09169A19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Odniesienie do efektów dla specjalności</w:t>
            </w:r>
          </w:p>
          <w:p w:rsidR="00965F56" w:rsidRDefault="00000000" w14:paraId="4322781D" w14:textId="77777777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hAnsi="Arial" w:eastAsia="Times New Roman" w:cs="Arial"/>
              </w:rPr>
              <w:t>(określonych w karcie programu studiów dla specjalności)</w:t>
            </w:r>
          </w:p>
        </w:tc>
      </w:tr>
      <w:tr w:rsidR="00965F56" w:rsidTr="00FF5AA4" w14:paraId="2DF430D4" w14:textId="77777777">
        <w:trPr>
          <w:cantSplit/>
          <w:trHeight w:val="1984"/>
        </w:trPr>
        <w:tc>
          <w:tcPr>
            <w:tcW w:w="1985" w:type="dxa"/>
            <w:gridSpan w:val="2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965F56" w:rsidRDefault="00965F56" w14:paraId="2F8E099E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5245" w:type="dxa"/>
            <w:gridSpan w:val="9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965F56" w:rsidRDefault="00000000" w14:paraId="7713AF50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cs="Arial"/>
              </w:rPr>
              <w:t>K01_ student potrafi wykorzystać nabytą wiedzę i umiejętności we własnej praktyce zawodowej w różnorodnych przestrzeniach funkcjonowania mediów.</w:t>
            </w:r>
          </w:p>
          <w:p w:rsidR="00965F56" w:rsidRDefault="00000000" w14:paraId="493983C0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eastAsia="Times New Roman" w:cs="Arial"/>
              </w:rPr>
              <w:t>K02_</w:t>
            </w:r>
            <w:r>
              <w:rPr>
                <w:rFonts w:ascii="Arial" w:hAnsi="Arial" w:cs="Arial"/>
              </w:rPr>
              <w:t xml:space="preserve"> rozumie potrzebę ustawicznego uzupełniania wiedzy o środkach masowego przekazu, o sposobach komunikowania się;  ma świadomość swoistej mocy perswazyjnej tekstów publikowanych w prasie.</w:t>
            </w:r>
          </w:p>
          <w:p w:rsidR="00965F56" w:rsidRDefault="00000000" w14:paraId="3E8047F9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cs="Arial"/>
              </w:rPr>
              <w:t xml:space="preserve">K03_zna i respektuje normy etyki komunikacji społecznej i medialnej. </w:t>
            </w:r>
          </w:p>
          <w:p w:rsidR="00965F56" w:rsidRDefault="00965F56" w14:paraId="5A55F286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2420" w:type="dxa"/>
            <w:gridSpan w:val="5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965F56" w:rsidRDefault="00965F56" w14:paraId="2E45DB11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  <w:p w:rsidR="00965F56" w:rsidRDefault="00000000" w14:paraId="48F1F397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KS_K01</w:t>
            </w:r>
          </w:p>
          <w:p w:rsidR="00965F56" w:rsidRDefault="00000000" w14:paraId="051ACE96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KS_K06</w:t>
            </w:r>
          </w:p>
          <w:p w:rsidR="00965F56" w:rsidRDefault="00000000" w14:paraId="70740517" w14:textId="77777777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hAnsi="Arial" w:eastAsia="Times New Roman" w:cs="Arial"/>
              </w:rPr>
              <w:t>KS_K10</w:t>
            </w:r>
          </w:p>
        </w:tc>
      </w:tr>
      <w:tr w:rsidR="00965F56" w:rsidTr="00FF5AA4" w14:paraId="42FF6D81" w14:textId="77777777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4" w:hRule="exact"/>
        </w:trPr>
        <w:tc>
          <w:tcPr>
            <w:tcW w:w="9645" w:type="dxa"/>
            <w:gridSpan w:val="16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="00965F56" w:rsidRDefault="00000000" w14:paraId="57110526" w14:textId="77777777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hAnsi="Arial" w:eastAsia="Times New Roman" w:cs="Arial"/>
              </w:rPr>
              <w:lastRenderedPageBreak/>
              <w:t>Organizacja</w:t>
            </w:r>
          </w:p>
        </w:tc>
      </w:tr>
      <w:tr w:rsidR="00965F56" w:rsidTr="00FF5AA4" w14:paraId="6AD4B3B5" w14:textId="77777777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965F56" w:rsidRDefault="00000000" w14:paraId="5C18BA83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000000" w14:paraId="3BB82CD3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Wykład</w:t>
            </w:r>
          </w:p>
          <w:p w:rsidR="00965F56" w:rsidRDefault="00000000" w14:paraId="239C7073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(W)</w:t>
            </w:r>
          </w:p>
        </w:tc>
        <w:tc>
          <w:tcPr>
            <w:tcW w:w="6809" w:type="dxa"/>
            <w:gridSpan w:val="13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965F56" w:rsidRDefault="00000000" w14:paraId="43929E6E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hAnsi="Arial" w:eastAsia="Times New Roman" w:cs="Arial"/>
              </w:rPr>
              <w:t>Ćwiczenia w grupach</w:t>
            </w:r>
          </w:p>
        </w:tc>
      </w:tr>
      <w:tr w:rsidR="00965F56" w:rsidTr="00FF5AA4" w14:paraId="616E7BE1" w14:textId="77777777">
        <w:tblPrEx>
          <w:tblCellMar>
            <w:left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965F56" w:rsidRDefault="00965F56" w14:paraId="7CFF071C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225" w:type="dxa"/>
            <w:gridSpan w:val="2"/>
            <w:vMerge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5EC0ADCA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000000" w14:paraId="20D7F886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1865F3DD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000000" w14:paraId="1A492E31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047DDD87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000000" w14:paraId="6BA841B5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30EDA967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000000" w14:paraId="28889695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S</w:t>
            </w:r>
          </w:p>
        </w:tc>
        <w:tc>
          <w:tcPr>
            <w:tcW w:w="28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1B059485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000000" w14:paraId="401F633F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0F2F32D1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000000" w14:paraId="20BD47FB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965F56" w:rsidRDefault="00965F56" w14:paraId="187F29AC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</w:tr>
      <w:tr w:rsidR="00965F56" w:rsidTr="00FF5AA4" w14:paraId="6DE11260" w14:textId="77777777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965F56" w:rsidRDefault="00000000" w14:paraId="6693631E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Liczba godzin</w:t>
            </w:r>
          </w:p>
        </w:tc>
        <w:tc>
          <w:tcPr>
            <w:tcW w:w="1225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3F4E63D2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3D5834AC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000000" w14:paraId="7BE98BF6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18</w:t>
            </w: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49AB68A2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134" w:type="dxa"/>
            <w:gridSpan w:val="3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4FD9E9E4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75EE9DE7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965F56" w:rsidRDefault="00965F56" w14:paraId="5E2C8B18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</w:tr>
      <w:tr w:rsidR="00965F56" w:rsidTr="00FF5AA4" w14:paraId="1CEAC7E3" w14:textId="77777777">
        <w:tblPrEx>
          <w:tblCellMar>
            <w:left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6E8AD3F9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225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5EF2F543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29B7E448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0EBD68F0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136F7D4E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134" w:type="dxa"/>
            <w:gridSpan w:val="3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3726E311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965F56" w:rsidRDefault="00965F56" w14:paraId="69E1D2D3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965F56" w:rsidRDefault="00965F56" w14:paraId="1761C5B7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</w:p>
        </w:tc>
      </w:tr>
    </w:tbl>
    <w:p w:rsidR="00965F56" w:rsidRDefault="00965F56" w14:paraId="76031119" w14:textId="77777777">
      <w:pPr>
        <w:widowControl w:val="0"/>
        <w:suppressLineNumbers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965F56" w14:paraId="6EB3F0C7" w14:textId="77777777">
      <w:pPr>
        <w:widowControl w:val="0"/>
        <w:suppressLineNumbers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000000" w14:paraId="0828F683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Opis metod prowadzenia zajęć</w:t>
      </w:r>
    </w:p>
    <w:p w:rsidR="00965F56" w:rsidRDefault="00965F56" w14:paraId="2685A894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65F56" w:rsidTr="00FF5AA4" w14:paraId="58278F7C" w14:textId="77777777">
        <w:trPr>
          <w:trHeight w:val="133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F5AA4" w:rsidRDefault="00000000" w14:paraId="46638404" w14:textId="7777777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Elementy wykładu</w:t>
            </w:r>
            <w:r w:rsidR="00FF5AA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65F56" w:rsidRDefault="00FF5AA4" w14:paraId="70A0F6F3" w14:textId="2402D82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Prezentacja multimedialna. </w:t>
            </w:r>
          </w:p>
          <w:p w:rsidR="00965F56" w:rsidRDefault="00000000" w14:paraId="6A2EC987" w14:textId="7777777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i interpretacja tekstów – dyskusja.</w:t>
            </w:r>
          </w:p>
          <w:p w:rsidR="00965F56" w:rsidRDefault="00000000" w14:paraId="1FF6269F" w14:textId="7777777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w grupach – prezentacje ilustrujące rozważane problemy szczegółowe.</w:t>
            </w:r>
          </w:p>
          <w:p w:rsidR="00965F56" w:rsidRDefault="00000000" w14:paraId="41346ECA" w14:textId="77777777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Metody praktyki pisarskiej, wspólna korekta tekstów. </w:t>
            </w:r>
          </w:p>
          <w:p w:rsidR="00965F56" w:rsidRDefault="00965F56" w14:paraId="138B0ABC" w14:textId="77777777">
            <w:pPr>
              <w:pStyle w:val="Zawartotabeli"/>
              <w:rPr>
                <w:rFonts w:ascii="Arial" w:hAnsi="Arial" w:cs="Arial"/>
              </w:rPr>
            </w:pPr>
          </w:p>
        </w:tc>
      </w:tr>
    </w:tbl>
    <w:p w:rsidR="00965F56" w:rsidRDefault="00965F56" w14:paraId="00B862F0" w14:textId="77777777">
      <w:pPr>
        <w:widowControl w:val="0"/>
        <w:suppressLineNumbers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000000" w14:paraId="3CB85154" w14:textId="77777777">
      <w:pPr>
        <w:widowControl w:val="0"/>
        <w:suppressLineNumbers/>
        <w:autoSpaceDE w:val="0"/>
        <w:spacing w:after="0" w:line="240" w:lineRule="auto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Formy sprawdzania efektów uczenia się</w:t>
      </w:r>
    </w:p>
    <w:p w:rsidR="00965F56" w:rsidRDefault="00965F56" w14:paraId="0614C994" w14:textId="77777777">
      <w:pPr>
        <w:widowControl w:val="0"/>
        <w:suppressLineNumbers/>
        <w:autoSpaceDE w:val="0"/>
        <w:spacing w:after="0" w:line="240" w:lineRule="auto"/>
        <w:rPr>
          <w:rFonts w:ascii="Arial" w:hAnsi="Arial" w:eastAsia="Times New Roman" w:cs="Aria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965F56" w14:paraId="171C2AC6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965F56" w14:paraId="6685EB56" w14:textId="77777777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3AA22167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E – </w:t>
            </w:r>
            <w:r>
              <w:rPr>
                <w:rFonts w:ascii="Arial" w:hAnsi="Arial" w:eastAsia="Times New Roman" w:cs="Arial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78E83A1E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000A789A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2CC16E69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13B56A0C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31B1FC71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142E49BA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4ECF33C5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7E01E62D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29E855D8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5131FEEF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060DEAE6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Sprawdzian 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965F56" w:rsidRDefault="00000000" w14:paraId="5EF92563" w14:textId="77777777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hAnsi="Arial" w:eastAsia="Times New Roman" w:cs="Arial"/>
              </w:rPr>
              <w:t>Inne</w:t>
            </w:r>
          </w:p>
        </w:tc>
      </w:tr>
      <w:tr w:rsidR="00965F56" w14:paraId="3E4359D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2EA19F4F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09696814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2BCA7A98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11CDDCF5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21A25E46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D0770E7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51834714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344A992B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000000" w14:paraId="2CE2C45D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1293F10A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5092CA86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2A7051DE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32018DA9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65F56" w:rsidRDefault="00965F56" w14:paraId="00A46856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</w:tr>
      <w:tr w:rsidR="00965F56" w14:paraId="5F4154AD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38DAB2EC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390EEBEA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0C7D443B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3CAF4534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2AFEB774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08D0B5A2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49D4CF2F" w14:textId="566D1CC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041D14EC" w14:textId="5E1EA1EE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000000" w14:paraId="6AB842DA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39E989F9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FF5AA4" w14:paraId="4F5EFB0F" w14:textId="58371AED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09D253FB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4EC7C61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65F56" w:rsidRDefault="00965F56" w14:paraId="5F6C77EB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</w:tr>
      <w:tr w:rsidR="00965F56" w14:paraId="1A95CA37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685A56AC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W03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CBBFEEA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032F4F92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490C518E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8A1934B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99CABDD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3A7A34CC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D484515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000000" w14:paraId="588F21B3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060CBF99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321F15D1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D94C678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F8ED7BC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65F56" w:rsidRDefault="00965F56" w14:paraId="25F7481A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</w:tr>
      <w:tr w:rsidR="00965F56" w14:paraId="10149D22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7F7B5F5E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3B068C9D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054D396E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EA0F4FE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FE3B1C6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5D2802B9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2FD4E8B" w14:textId="3094C598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2ABB1472" w14:textId="72B3A9BC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000000" w14:paraId="660C2D1B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C2B60E3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FF5AA4" w14:paraId="2730DCE0" w14:textId="5510CC6A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18965352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5A073160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65F56" w:rsidRDefault="00965F56" w14:paraId="60FE1FBE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</w:tr>
      <w:tr w:rsidR="00965F56" w14:paraId="41834D1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01DCE46B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12337FCA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5CBA3496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E8044EB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49E0D0D3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50B80665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3EDA1F11" w14:textId="2F8F8958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50E6A8DD" w14:textId="153022CC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000000" w14:paraId="3BE91062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726613B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FF5AA4" w14:paraId="166D0847" w14:textId="007EE1F1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FE3385F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AF697A2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65F56" w:rsidRDefault="00965F56" w14:paraId="61241D42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</w:tr>
      <w:tr w:rsidR="00965F56" w14:paraId="747593D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653206BB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4B3932C9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C5E36B6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565E152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081F4B5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495AF93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2D7D82DB" w14:textId="19AA2664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4311C720" w14:textId="29C211C3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000000" w14:paraId="1C10FFFA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5338DC22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FF5AA4" w14:paraId="4761D4AD" w14:textId="1EAE8F7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0F28BFE6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2956A63C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65F56" w:rsidRDefault="00965F56" w14:paraId="7C3410CD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</w:tr>
      <w:tr w:rsidR="00965F56" w14:paraId="2875EA30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5DB57340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1513377E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1D449D10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C4A42CE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7F1CA6D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11EF9F87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30C7AF1F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7961120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000000" w14:paraId="531BE2CC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FD894C8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FF5AA4" w14:paraId="62D0B357" w14:textId="77E46D03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B7D0604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065CB97F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65F56" w:rsidRDefault="00965F56" w14:paraId="2E45024C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</w:tr>
      <w:tr w:rsidR="00965F56" w14:paraId="1E49D0EA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4EA5FF57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51418685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59D274F5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9DDB045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48C03C07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11CBC737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51A64752" w14:textId="42C1A37F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30AF36C" w14:textId="71838DA3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000000" w14:paraId="06295FE3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C503F6F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FF5AA4" w14:paraId="2D9E7977" w14:textId="1137057A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33A692B0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18563638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65F56" w:rsidRDefault="00965F56" w14:paraId="3E6AB260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</w:tr>
      <w:tr w:rsidR="00965F56" w14:paraId="1E859DD0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10E051CA" w14:textId="77777777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08AE6F61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26F38A2C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8087AB8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2858E2A6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4FBD32B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BE102CB" w14:textId="55F212A2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02350E6D" w14:textId="5EDDA3DE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000000" w14:paraId="487715A2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1B85BDE0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74D1F291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3553ADB8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965F56" w:rsidRDefault="00965F56" w14:paraId="663C4E39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965F56" w:rsidRDefault="00965F56" w14:paraId="3291CD81" w14:textId="7777777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</w:tr>
    </w:tbl>
    <w:p w:rsidR="00965F56" w:rsidRDefault="00965F56" w14:paraId="07040723" w14:textId="77777777">
      <w:pPr>
        <w:widowControl w:val="0"/>
        <w:suppressLineNumbers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965F56" w14:paraId="409283A2" w14:textId="77777777">
      <w:pPr>
        <w:widowControl w:val="0"/>
        <w:suppressLineNumbers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965F56" w14:paraId="4FD0C75A" w14:textId="77777777">
      <w:pPr>
        <w:widowControl w:val="0"/>
        <w:suppressLineNumbers/>
        <w:autoSpaceDE w:val="0"/>
        <w:spacing w:after="0" w:line="240" w:lineRule="auto"/>
        <w:rPr>
          <w:rFonts w:ascii="Arial" w:hAnsi="Arial" w:eastAsia="Times New Roman" w:cs="Arial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965F56" w:rsidTr="00B1725E" w14:paraId="480B0B01" w14:textId="77777777">
        <w:trPr>
          <w:trHeight w:val="1271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965F56" w:rsidRDefault="00000000" w14:paraId="177C97F2" w14:textId="7777777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965F56" w:rsidRDefault="00000000" w14:paraId="21DDE6FF" w14:textId="0AE18978">
            <w:pPr>
              <w:widowControl w:val="0"/>
              <w:suppressLineNumber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Times New Roman" w:cs="Arial"/>
              </w:rPr>
              <w:t xml:space="preserve">Obecność na zajęciach.  </w:t>
            </w:r>
          </w:p>
          <w:p w:rsidR="00965F56" w:rsidRDefault="00000000" w14:paraId="58F3946F" w14:textId="77777777">
            <w:pPr>
              <w:suppressLineNumber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Systematyczne przygotowanie do ćwiczeń i aktywny w nich udział. </w:t>
            </w:r>
          </w:p>
          <w:p w:rsidR="00965F56" w:rsidRDefault="00000000" w14:paraId="13925153" w14:textId="77777777">
            <w:pPr>
              <w:suppressLineNumber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Ćwiczenia warsztatowe.   </w:t>
            </w:r>
          </w:p>
          <w:p w:rsidR="00965F56" w:rsidP="00083766" w:rsidRDefault="00FF5AA4" w14:paraId="035AA8D1" w14:textId="22D96D58">
            <w:pPr>
              <w:suppressLineNumbers/>
              <w:spacing w:after="0" w:line="240" w:lineRule="auto"/>
              <w:jc w:val="both"/>
              <w:rPr>
                <w:rFonts w:ascii="Arial" w:hAnsi="Arial" w:eastAsia="Times New Roman" w:cs="Arial"/>
              </w:rPr>
            </w:pPr>
            <w:r>
              <w:rPr>
                <w:rFonts w:ascii="Arial" w:hAnsi="Arial" w:cs="Arial"/>
              </w:rPr>
              <w:t xml:space="preserve">Praca pisemna – </w:t>
            </w:r>
            <w:r w:rsidR="00B1725E">
              <w:rPr>
                <w:rFonts w:ascii="Arial" w:hAnsi="Arial" w:cs="Arial"/>
              </w:rPr>
              <w:t xml:space="preserve">informacyjny </w:t>
            </w:r>
            <w:r>
              <w:rPr>
                <w:rFonts w:ascii="Arial" w:hAnsi="Arial" w:cs="Arial"/>
              </w:rPr>
              <w:t xml:space="preserve">artykuł dziennikarski na bieżący.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965F56" w:rsidRDefault="00965F56" w14:paraId="6AB1FE3A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965F56" w14:paraId="4972E13E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965F56" w:rsidTr="00B1725E" w14:paraId="57B6025C" w14:textId="77777777">
        <w:trPr>
          <w:trHeight w:val="291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965F56" w:rsidRDefault="00000000" w14:paraId="5737F01F" w14:textId="77777777">
            <w:pPr>
              <w:widowControl w:val="0"/>
              <w:spacing w:after="57" w:line="240" w:lineRule="auto"/>
              <w:jc w:val="center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965F56" w:rsidRDefault="00965F56" w14:paraId="1803C4FC" w14:textId="7777777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" w:hAnsi="Arial" w:eastAsia="Times New Roman" w:cs="Arial"/>
              </w:rPr>
            </w:pPr>
          </w:p>
          <w:p w:rsidR="00965F56" w:rsidRDefault="00965F56" w14:paraId="63A8A45A" w14:textId="77777777">
            <w:pPr>
              <w:widowControl w:val="0"/>
              <w:suppressLineNumbers/>
              <w:autoSpaceDE w:val="0"/>
              <w:spacing w:before="57" w:after="57" w:line="240" w:lineRule="auto"/>
              <w:rPr>
                <w:rFonts w:ascii="Arial" w:hAnsi="Arial" w:eastAsia="Times New Roman" w:cs="Arial"/>
              </w:rPr>
            </w:pPr>
          </w:p>
        </w:tc>
      </w:tr>
    </w:tbl>
    <w:p w:rsidR="00965F56" w:rsidRDefault="00965F56" w14:paraId="7C857250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000000" w14:paraId="7FAC78D4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Treści merytoryczne (wykaz tematów)</w:t>
      </w:r>
    </w:p>
    <w:p w:rsidR="00965F56" w:rsidRDefault="00965F56" w14:paraId="16A44EC2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65F56" w14:paraId="69AFC525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965F56" w:rsidRDefault="00000000" w14:paraId="386E3820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lastRenderedPageBreak/>
              <w:t xml:space="preserve">Prasa jako jeden z najstarszych środków masowego przekazu – krótka historia. </w:t>
            </w:r>
          </w:p>
          <w:p w:rsidR="00965F56" w:rsidRDefault="00000000" w14:paraId="776C00A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Rodzaje i gatunki dziennikarskie – typologia. Dziennikarstwo informacyjne – dziennikarstwo publicystyczne. Gatunki pogranicza.   </w:t>
            </w:r>
          </w:p>
          <w:p w:rsidR="00965F56" w:rsidRDefault="00000000" w14:paraId="05632A58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Segmenty tekstu prasowego. Nagłówek jako element strategiczny tekstu. Gry językowe w tytułach prasowych. Ćwiczenia na tekstach. </w:t>
            </w:r>
          </w:p>
          <w:p w:rsidR="00965F56" w:rsidRDefault="00000000" w14:paraId="485C33AE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Dziennikarstwo informacyjne: funkcjonalna wiadomość prasowa – zasady konstrukcyjne (odwrócona piramida). Ćwiczenia na tekstach.   </w:t>
            </w:r>
          </w:p>
          <w:p w:rsidR="00FF5AA4" w:rsidRDefault="00FF5AA4" w14:paraId="6E219F16" w14:textId="4F81DE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>Źródła danych w pracy dziennikarza i metody pozyskiwania informacji.</w:t>
            </w:r>
          </w:p>
          <w:p w:rsidR="00965F56" w:rsidRDefault="00000000" w14:paraId="14377F8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>Prasowe gatunki informacyjne: wzmianka (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flesh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>, news), zapowiedź, notatka (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infotainment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),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fait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divers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, sprawozdanie, raport, korespondencja, przegląd prasy, życiorys, sylwetka,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infografia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, infografika. Wprawki redakcyjne (news, przegląd wydarzeń). Korekta tekstów. </w:t>
            </w:r>
          </w:p>
          <w:p w:rsidR="00965F56" w:rsidRDefault="00000000" w14:paraId="3023B49C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Dziennikarstwo informacyjne a zagadnienie tzw. obiektywizmu informacji. Językowe i tekstowe środki wartościowania. Wybrane aspekty manipulacji przekazem. Krytyczna analiza tekstów.    </w:t>
            </w:r>
          </w:p>
          <w:p w:rsidR="00965F56" w:rsidRDefault="00000000" w14:paraId="64D48D5A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Prasa </w:t>
            </w:r>
            <w:proofErr w:type="spellStart"/>
            <w:r>
              <w:rPr>
                <w:rFonts w:ascii="Arial" w:hAnsi="Arial" w:cs="Arial"/>
              </w:rPr>
              <w:t>tabloidowa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Tabu społeczne i językowe we współczesnej prasie. Analiza tekstów. </w:t>
            </w:r>
          </w:p>
          <w:p w:rsidR="00965F56" w:rsidRDefault="00000000" w14:paraId="493F96E1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Reportaż: historia, cechy gatunkowe, kryteria podziału. F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otoreportaż,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feature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. </w:t>
            </w:r>
          </w:p>
          <w:p w:rsidR="00965F56" w:rsidRDefault="00000000" w14:paraId="278BFFC5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eastAsia="Times New Roman" w:cs="Arial"/>
              </w:rPr>
            </w:pPr>
            <w:r>
              <w:rPr>
                <w:rFonts w:ascii="Arial" w:hAnsi="Arial" w:cs="Arial"/>
                <w:szCs w:val="20"/>
              </w:rPr>
              <w:t xml:space="preserve">Wywiad: historia, cechy gatunkowe, typologia. Analiza (w tym analiza krytyczna) tekstów.    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</w:t>
            </w:r>
          </w:p>
          <w:p w:rsidR="00965F56" w:rsidRDefault="00965F56" w14:paraId="40DFEDBA" w14:textId="77777777">
            <w:pPr>
              <w:widowControl w:val="0"/>
              <w:autoSpaceDE w:val="0"/>
              <w:spacing w:after="0" w:line="240" w:lineRule="auto"/>
              <w:rPr>
                <w:rFonts w:ascii="Arial" w:hAnsi="Arial" w:eastAsia="Times New Roman" w:cs="Arial"/>
              </w:rPr>
            </w:pPr>
          </w:p>
        </w:tc>
      </w:tr>
    </w:tbl>
    <w:p w:rsidR="00965F56" w:rsidRDefault="00965F56" w14:paraId="172B0EB6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965F56" w14:paraId="69E00FAA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000000" w14:paraId="53C5EBC3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Wykaz literatury podstawowej</w:t>
      </w:r>
    </w:p>
    <w:p w:rsidR="00965F56" w:rsidRDefault="00965F56" w14:paraId="6AF26D1B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="00965F56" w:rsidTr="0061625D" w14:paraId="46435D92" w14:textId="77777777">
        <w:trPr>
          <w:trHeight w:val="1098"/>
        </w:trPr>
        <w:tc>
          <w:tcPr>
            <w:tcW w:w="9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965F56" w:rsidRDefault="00000000" w14:paraId="715099C5" w14:textId="77777777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Bauer Z., </w:t>
            </w:r>
            <w:r>
              <w:rPr>
                <w:rFonts w:ascii="Arial" w:hAnsi="Arial" w:cs="Arial"/>
                <w:bCs/>
                <w:i/>
              </w:rPr>
              <w:t>Gatunki dziennikarskie</w:t>
            </w:r>
            <w:r>
              <w:rPr>
                <w:rFonts w:ascii="Arial" w:hAnsi="Arial" w:cs="Arial"/>
                <w:bCs/>
              </w:rPr>
              <w:t xml:space="preserve">, [w:] </w:t>
            </w:r>
            <w:r>
              <w:rPr>
                <w:rFonts w:ascii="Arial" w:hAnsi="Arial" w:cs="Arial"/>
                <w:bCs/>
                <w:i/>
                <w:iCs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red. Z. Bauer, E. Chudziński, wyd. 2, Kraków 2000, s. 143-174. </w:t>
            </w:r>
          </w:p>
          <w:p w:rsidR="00965F56" w:rsidRDefault="00000000" w14:paraId="3C28093C" w14:textId="77777777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Bralczyk J., </w:t>
            </w:r>
            <w:r>
              <w:rPr>
                <w:rFonts w:ascii="Arial" w:hAnsi="Arial" w:cs="Arial"/>
                <w:bCs/>
                <w:i/>
              </w:rPr>
              <w:t>Manipulacja językowa</w:t>
            </w:r>
            <w:r>
              <w:rPr>
                <w:rFonts w:ascii="Arial" w:hAnsi="Arial" w:cs="Arial"/>
                <w:bCs/>
              </w:rPr>
              <w:t xml:space="preserve">, [w:] </w:t>
            </w:r>
            <w:r>
              <w:rPr>
                <w:rFonts w:ascii="Arial" w:hAnsi="Arial" w:cs="Arial"/>
                <w:bCs/>
                <w:i/>
                <w:iCs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red. Z. Bauer, E. Chudziński, wyd. 2, Kraków 2000, s. 244-252. </w:t>
            </w:r>
          </w:p>
          <w:p w:rsidR="00965F56" w:rsidRDefault="00000000" w14:paraId="66F72793" w14:textId="7777777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Fras</w:t>
            </w:r>
            <w:proofErr w:type="spellEnd"/>
            <w:r>
              <w:rPr>
                <w:rFonts w:ascii="Arial" w:hAnsi="Arial" w:cs="Arial"/>
                <w:bCs/>
              </w:rPr>
              <w:t xml:space="preserve"> J., </w:t>
            </w:r>
            <w:r>
              <w:rPr>
                <w:rFonts w:ascii="Arial" w:hAnsi="Arial" w:cs="Arial"/>
                <w:bCs/>
                <w:i/>
                <w:iCs/>
              </w:rPr>
              <w:t>Dziennikarski warsztat językowy</w:t>
            </w:r>
            <w:r>
              <w:rPr>
                <w:rFonts w:ascii="Arial" w:hAnsi="Arial" w:cs="Arial"/>
                <w:bCs/>
              </w:rPr>
              <w:t xml:space="preserve">, Wrocław 1999. </w:t>
            </w:r>
          </w:p>
          <w:p w:rsidR="00965F56" w:rsidRDefault="00000000" w14:paraId="32B61802" w14:textId="7777777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Furman W., Kaliszewski A., </w:t>
            </w:r>
            <w:proofErr w:type="spellStart"/>
            <w:r>
              <w:rPr>
                <w:rFonts w:ascii="Arial" w:hAnsi="Arial" w:cs="Arial"/>
              </w:rPr>
              <w:t>Wolny-Zmorzyński</w:t>
            </w:r>
            <w:proofErr w:type="spellEnd"/>
            <w:r>
              <w:rPr>
                <w:rFonts w:ascii="Arial" w:hAnsi="Arial" w:cs="Arial"/>
              </w:rPr>
              <w:t xml:space="preserve"> K., </w:t>
            </w:r>
            <w:r>
              <w:rPr>
                <w:rFonts w:ascii="Arial" w:hAnsi="Arial" w:cs="Arial"/>
                <w:i/>
                <w:iCs/>
              </w:rPr>
              <w:t xml:space="preserve">Gatunki dziennikarskie. Teoria, praktyka, język, </w:t>
            </w:r>
            <w:r>
              <w:rPr>
                <w:rFonts w:ascii="Arial" w:hAnsi="Arial" w:cs="Arial"/>
                <w:iCs/>
              </w:rPr>
              <w:t xml:space="preserve">Warszawa 2006. </w:t>
            </w:r>
            <w:r>
              <w:rPr>
                <w:rFonts w:ascii="Arial" w:hAnsi="Arial" w:cs="Arial"/>
              </w:rPr>
              <w:t xml:space="preserve">. </w:t>
            </w:r>
          </w:p>
          <w:p w:rsidR="00965F56" w:rsidRDefault="00000000" w14:paraId="0EC3C3E5" w14:textId="7777777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Guz B., </w:t>
            </w:r>
            <w:r>
              <w:rPr>
                <w:rFonts w:ascii="Arial" w:hAnsi="Arial" w:cs="Arial"/>
                <w:i/>
              </w:rPr>
              <w:t>Język wchodzi w grę – o grach językowych na przykładzie sloganów reklamowych, nagłówków prasowych i tekstów graffiti</w:t>
            </w:r>
            <w:r>
              <w:rPr>
                <w:rFonts w:ascii="Arial" w:hAnsi="Arial" w:cs="Arial"/>
              </w:rPr>
              <w:t xml:space="preserve">, „Poradnik Językowy” nr 10, 2001. </w:t>
            </w:r>
          </w:p>
          <w:p w:rsidRPr="0061625D" w:rsidR="0061625D" w:rsidRDefault="0061625D" w14:paraId="4D993546" w14:textId="7D9EF38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Język w mediach. Antologia</w:t>
            </w:r>
            <w:r>
              <w:rPr>
                <w:rFonts w:ascii="Arial" w:hAnsi="Arial" w:cs="Arial"/>
              </w:rPr>
              <w:t xml:space="preserve">, red. M. Kita, I. </w:t>
            </w:r>
            <w:proofErr w:type="spellStart"/>
            <w:r>
              <w:rPr>
                <w:rFonts w:ascii="Arial" w:hAnsi="Arial" w:cs="Arial"/>
              </w:rPr>
              <w:t>Loewe</w:t>
            </w:r>
            <w:proofErr w:type="spellEnd"/>
            <w:r>
              <w:rPr>
                <w:rFonts w:ascii="Arial" w:hAnsi="Arial" w:cs="Arial"/>
              </w:rPr>
              <w:t>, Katowice 2014.</w:t>
            </w:r>
          </w:p>
          <w:p w:rsidR="00965F56" w:rsidRDefault="00000000" w14:paraId="073EE064" w14:textId="7777777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Majkowska G., </w:t>
            </w:r>
            <w:r>
              <w:rPr>
                <w:rFonts w:ascii="Arial" w:hAnsi="Arial" w:cs="Arial"/>
                <w:i/>
              </w:rPr>
              <w:t>O języku mediów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Cs/>
              </w:rPr>
              <w:t xml:space="preserve">[w:] </w:t>
            </w:r>
            <w:r>
              <w:rPr>
                <w:rFonts w:ascii="Arial" w:hAnsi="Arial" w:cs="Arial"/>
                <w:bCs/>
                <w:i/>
                <w:iCs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red. Z. Bauer, E. Chudziński, wyd. 2, Kraków 2000, s. 232-242. </w:t>
            </w:r>
          </w:p>
          <w:p w:rsidR="00965F56" w:rsidRDefault="00000000" w14:paraId="123318A6" w14:textId="77777777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</w:rPr>
              <w:t>Pałuszyńska</w:t>
            </w:r>
            <w:proofErr w:type="spellEnd"/>
            <w:r>
              <w:rPr>
                <w:rFonts w:ascii="Arial" w:hAnsi="Arial" w:cs="Arial"/>
              </w:rPr>
              <w:t xml:space="preserve"> E., </w:t>
            </w:r>
            <w:r>
              <w:rPr>
                <w:rFonts w:ascii="Arial" w:hAnsi="Arial" w:cs="Arial"/>
                <w:i/>
              </w:rPr>
              <w:t xml:space="preserve">Nagłówki „Gazety Wyborczej” (ekspresywna leksyka, </w:t>
            </w:r>
            <w:proofErr w:type="spellStart"/>
            <w:r>
              <w:rPr>
                <w:rFonts w:ascii="Arial" w:hAnsi="Arial" w:cs="Arial"/>
                <w:i/>
              </w:rPr>
              <w:t>frazematyka</w:t>
            </w:r>
            <w:proofErr w:type="spellEnd"/>
            <w:r>
              <w:rPr>
                <w:rFonts w:ascii="Arial" w:hAnsi="Arial" w:cs="Arial"/>
                <w:i/>
              </w:rPr>
              <w:t>, metaforyka)</w:t>
            </w:r>
            <w:r>
              <w:rPr>
                <w:rFonts w:ascii="Arial" w:hAnsi="Arial" w:cs="Arial"/>
              </w:rPr>
              <w:t xml:space="preserve">, Łódź 2006. </w:t>
            </w:r>
          </w:p>
          <w:p w:rsidR="00965F56" w:rsidRDefault="00000000" w14:paraId="4D45543F" w14:textId="7777777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</w:rPr>
              <w:t xml:space="preserve">Pisarek W., </w:t>
            </w:r>
            <w:r>
              <w:rPr>
                <w:rFonts w:ascii="Arial" w:hAnsi="Arial" w:cs="Arial"/>
                <w:bCs/>
                <w:i/>
                <w:iCs/>
              </w:rPr>
              <w:t>Nowa retoryka dziennikarska</w:t>
            </w:r>
            <w:r>
              <w:rPr>
                <w:rFonts w:ascii="Arial" w:hAnsi="Arial" w:cs="Arial"/>
                <w:bCs/>
              </w:rPr>
              <w:t>, Kraków 2002.</w:t>
            </w:r>
          </w:p>
          <w:p w:rsidR="0061625D" w:rsidRDefault="00000000" w14:paraId="04145844" w14:textId="77777777">
            <w:pPr>
              <w:pStyle w:val="NormalnyWeb"/>
              <w:spacing w:before="0" w:after="7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Wojdyła M.,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Tabloidy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w badaniach medioznawczych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„Oblicza Komunikacji” 4, 2011, s. 9-32.</w:t>
            </w:r>
          </w:p>
          <w:p w:rsidR="00965F56" w:rsidRDefault="0061625D" w14:paraId="77BDDAB6" w14:textId="39E2BA3C">
            <w:pPr>
              <w:pStyle w:val="NormalnyWeb"/>
              <w:spacing w:before="0" w:after="75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M., </w:t>
            </w:r>
            <w:r w:rsidRPr="0061625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Rozłożone gazety. Studia z zakresu prasowego dyskursu, języka i stylu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Lublin 2015. </w:t>
            </w:r>
          </w:p>
          <w:p w:rsidR="00965F56" w:rsidRDefault="00000000" w14:paraId="497C728D" w14:textId="77777777">
            <w:pPr>
              <w:pStyle w:val="NormalnyWeb"/>
              <w:spacing w:before="0" w:after="75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Wolny-Zmorzyński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K., Kaliszewski A., Snopek J., Furman W.,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Prasowe gatunki dziennikarskie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Warszawa 2014.</w:t>
            </w:r>
          </w:p>
        </w:tc>
      </w:tr>
    </w:tbl>
    <w:p w:rsidR="00965F56" w:rsidRDefault="00965F56" w14:paraId="2169756B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000000" w14:paraId="65CA595E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Wykaz literatury uzupełniającej</w:t>
      </w:r>
    </w:p>
    <w:p w:rsidR="00965F56" w:rsidRDefault="00965F56" w14:paraId="1ED360A3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65F56" w14:paraId="226623EB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965F56" w:rsidRDefault="00000000" w14:paraId="2E2F1FDD" w14:textId="77777777">
            <w:pPr>
              <w:spacing w:after="0" w:line="240" w:lineRule="auto"/>
              <w:jc w:val="both"/>
              <w:rPr>
                <w:rFonts w:ascii="Arial" w:hAnsi="Arial" w:eastAsia="Tahoma" w:cs="Arial"/>
                <w:bCs/>
                <w:i/>
                <w:iCs/>
                <w:lang w:eastAsia="pl-PL" w:bidi="pl-PL"/>
              </w:rPr>
            </w:pPr>
            <w:r>
              <w:rPr>
                <w:rFonts w:ascii="Arial" w:hAnsi="Arial" w:eastAsia="Tahoma" w:cs="Arial"/>
                <w:bCs/>
                <w:i/>
                <w:iCs/>
                <w:lang w:eastAsia="pl-PL" w:bidi="pl-PL"/>
              </w:rPr>
              <w:t>Biblia dziennikarstwa</w:t>
            </w:r>
            <w:r>
              <w:rPr>
                <w:rFonts w:ascii="Arial" w:hAnsi="Arial" w:eastAsia="Tahoma" w:cs="Arial"/>
                <w:bCs/>
                <w:iCs/>
                <w:lang w:eastAsia="pl-PL" w:bidi="pl-PL"/>
              </w:rPr>
              <w:t xml:space="preserve">, red. A. </w:t>
            </w:r>
            <w:proofErr w:type="spellStart"/>
            <w:r>
              <w:rPr>
                <w:rFonts w:ascii="Arial" w:hAnsi="Arial" w:eastAsia="Tahoma" w:cs="Arial"/>
                <w:bCs/>
                <w:iCs/>
                <w:lang w:eastAsia="pl-PL" w:bidi="pl-PL"/>
              </w:rPr>
              <w:t>Skworz</w:t>
            </w:r>
            <w:proofErr w:type="spellEnd"/>
            <w:r>
              <w:rPr>
                <w:rFonts w:ascii="Arial" w:hAnsi="Arial" w:eastAsia="Tahoma" w:cs="Arial"/>
                <w:bCs/>
                <w:iCs/>
                <w:lang w:eastAsia="pl-PL" w:bidi="pl-PL"/>
              </w:rPr>
              <w:t xml:space="preserve">, A. Niziołek, Kraków 2010. </w:t>
            </w:r>
          </w:p>
          <w:p w:rsidR="00965F56" w:rsidRDefault="00000000" w14:paraId="60E6222C" w14:textId="77777777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eastAsia="Tahoma" w:cs="Arial"/>
                <w:bCs/>
                <w:i/>
                <w:iCs/>
                <w:lang w:eastAsia="pl-PL" w:bidi="pl-PL"/>
              </w:rPr>
              <w:t>Dziennikarstwo od kuchni</w:t>
            </w:r>
            <w:r>
              <w:rPr>
                <w:rFonts w:ascii="Arial" w:hAnsi="Arial" w:eastAsia="Tahoma" w:cs="Arial"/>
                <w:bCs/>
                <w:iCs/>
                <w:lang w:eastAsia="pl-PL" w:bidi="pl-PL"/>
              </w:rPr>
              <w:t>, red. A. Niczyperowicz, Poznań 2001.</w:t>
            </w:r>
          </w:p>
          <w:p w:rsidR="00965F56" w:rsidRDefault="00000000" w14:paraId="77B9D75C" w14:textId="77777777">
            <w:pPr>
              <w:spacing w:after="0" w:line="240" w:lineRule="auto"/>
              <w:jc w:val="both"/>
              <w:rPr>
                <w:rFonts w:ascii="Arial" w:hAnsi="Arial" w:eastAsia="Tahoma" w:cs="Arial"/>
                <w:bCs/>
                <w:i/>
                <w:iCs/>
                <w:lang w:eastAsia="pl-PL" w:bidi="pl-PL"/>
              </w:rPr>
            </w:pPr>
            <w:r>
              <w:rPr>
                <w:rFonts w:ascii="Arial" w:hAnsi="Arial" w:cs="Arial"/>
                <w:bCs/>
                <w:i/>
                <w:iCs/>
              </w:rPr>
              <w:t>Encyklopedia wiedzy o prasie</w:t>
            </w:r>
            <w:r>
              <w:rPr>
                <w:rFonts w:ascii="Arial" w:hAnsi="Arial" w:cs="Arial"/>
                <w:bCs/>
              </w:rPr>
              <w:t>, red. J. Maślanka, Wrocław 1976.</w:t>
            </w:r>
            <w:r>
              <w:rPr>
                <w:rFonts w:ascii="Arial" w:hAnsi="Arial" w:eastAsia="Tahoma" w:cs="Arial"/>
                <w:bCs/>
                <w:i/>
                <w:iCs/>
                <w:lang w:eastAsia="pl-PL" w:bidi="pl-PL"/>
              </w:rPr>
              <w:t xml:space="preserve"> </w:t>
            </w:r>
          </w:p>
          <w:p w:rsidR="00965F56" w:rsidRDefault="00000000" w14:paraId="2F87DB69" w14:textId="7777777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eastAsia="Tahoma" w:cs="Arial"/>
                <w:bCs/>
                <w:i/>
                <w:iCs/>
                <w:lang w:eastAsia="pl-PL" w:bidi="pl-PL"/>
              </w:rPr>
              <w:t>Internetowe gatunki dziennikarskie</w:t>
            </w:r>
            <w:r>
              <w:rPr>
                <w:rFonts w:ascii="Arial" w:hAnsi="Arial" w:eastAsia="Tahoma" w:cs="Arial"/>
                <w:bCs/>
                <w:iCs/>
                <w:lang w:eastAsia="pl-PL" w:bidi="pl-PL"/>
              </w:rPr>
              <w:t xml:space="preserve">, red. K. </w:t>
            </w:r>
            <w:proofErr w:type="spellStart"/>
            <w:r>
              <w:rPr>
                <w:rFonts w:ascii="Arial" w:hAnsi="Arial" w:eastAsia="Tahoma" w:cs="Arial"/>
                <w:bCs/>
                <w:iCs/>
                <w:lang w:eastAsia="pl-PL" w:bidi="pl-PL"/>
              </w:rPr>
              <w:t>Wolny-Zmorzyński</w:t>
            </w:r>
            <w:proofErr w:type="spellEnd"/>
            <w:r>
              <w:rPr>
                <w:rFonts w:ascii="Arial" w:hAnsi="Arial" w:eastAsia="Tahoma" w:cs="Arial"/>
                <w:bCs/>
                <w:iCs/>
                <w:lang w:eastAsia="pl-PL" w:bidi="pl-PL"/>
              </w:rPr>
              <w:t xml:space="preserve">, W. Furman, Warszawa 2010. </w:t>
            </w:r>
          </w:p>
          <w:p w:rsidR="00965F56" w:rsidRDefault="00000000" w14:paraId="09F90FB5" w14:textId="7777777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Pisarek W., </w:t>
            </w:r>
            <w:r>
              <w:rPr>
                <w:rFonts w:ascii="Arial" w:hAnsi="Arial" w:cs="Arial"/>
                <w:i/>
                <w:iCs/>
              </w:rPr>
              <w:t>Poznać prasę po nagłówkach!</w:t>
            </w:r>
            <w:r>
              <w:rPr>
                <w:rFonts w:ascii="Arial" w:hAnsi="Arial" w:cs="Arial"/>
              </w:rPr>
              <w:t xml:space="preserve">, Kraków 1967. </w:t>
            </w:r>
          </w:p>
          <w:p w:rsidR="00965F56" w:rsidRDefault="00000000" w14:paraId="48A729C9" w14:textId="7777777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Słownik terminologii medialnej</w:t>
            </w:r>
            <w:r>
              <w:rPr>
                <w:rFonts w:ascii="Arial" w:hAnsi="Arial" w:cs="Arial"/>
              </w:rPr>
              <w:t>, red. W. Pisarek, Kraków 2006.</w:t>
            </w:r>
          </w:p>
          <w:p w:rsidR="00965F56" w:rsidRDefault="00000000" w14:paraId="65ADF7A3" w14:textId="7777777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bCs/>
              </w:rPr>
              <w:t>Wojtak</w:t>
            </w:r>
            <w:proofErr w:type="spellEnd"/>
            <w:r>
              <w:rPr>
                <w:rFonts w:ascii="Arial" w:hAnsi="Arial" w:cs="Arial"/>
                <w:bCs/>
              </w:rPr>
              <w:t xml:space="preserve"> M., </w:t>
            </w:r>
            <w:r>
              <w:rPr>
                <w:rFonts w:ascii="Arial" w:hAnsi="Arial" w:cs="Arial"/>
                <w:bCs/>
                <w:i/>
                <w:iCs/>
              </w:rPr>
              <w:t>Gatunki prasowe</w:t>
            </w:r>
            <w:r>
              <w:rPr>
                <w:rFonts w:ascii="Arial" w:hAnsi="Arial" w:cs="Arial"/>
                <w:bCs/>
              </w:rPr>
              <w:t xml:space="preserve">, Lublin 2004. </w:t>
            </w:r>
          </w:p>
          <w:p w:rsidR="00965F56" w:rsidRDefault="00000000" w14:paraId="5E0208DF" w14:textId="77777777">
            <w:pPr>
              <w:pStyle w:val="NormalnyWeb"/>
              <w:spacing w:before="0" w:after="75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Analiza gatunków prasowych. Podręcznik dla studentów dziennikarstwa i kierunków pokrewnych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Lublin 2008.</w:t>
            </w:r>
          </w:p>
          <w:p w:rsidR="00965F56" w:rsidRDefault="00000000" w14:paraId="0F1B38FE" w14:textId="77777777">
            <w:pPr>
              <w:pStyle w:val="NormalnyWeb"/>
              <w:spacing w:before="0" w:after="75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Wolny-Zmorzyński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K.,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Fotograficzne gatunki dziennikarskie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Warszawa 2007.</w:t>
            </w:r>
          </w:p>
        </w:tc>
      </w:tr>
    </w:tbl>
    <w:p w:rsidR="00965F56" w:rsidRDefault="00965F56" w14:paraId="437CB853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965F56" w14:paraId="22B82CB5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965F56" w:rsidRDefault="00000000" w14:paraId="0E97EC74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Bilans godzinowy zgodny z CNPS (Całkowity Nakład Pracy Studenta)</w:t>
      </w:r>
    </w:p>
    <w:p w:rsidR="00965F56" w:rsidRDefault="00965F56" w14:paraId="7556E9AA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965F56" w14:paraId="6B407A07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224F228F" w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965F56" w:rsidRDefault="00000000" w14:paraId="50ED8EE8" w14:textId="77777777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965F56" w:rsidRDefault="00965F56" w14:paraId="449034A5" w14:textId="77777777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965F56" w14:paraId="0400CE0E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965F56" w14:paraId="23964173" w14:textId="77777777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965F56" w:rsidRDefault="00000000" w14:paraId="5659A9A0" w14:textId="77777777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965F56" w:rsidRDefault="00000000" w14:paraId="48CD3897" w14:textId="77777777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18</w:t>
            </w:r>
          </w:p>
        </w:tc>
      </w:tr>
      <w:tr w:rsidR="00965F56" w14:paraId="7E11C723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965F56" w14:paraId="2DED905B" w14:textId="77777777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965F56" w:rsidRDefault="00000000" w14:paraId="0DC7BF6A" w14:textId="77777777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965F56" w:rsidRDefault="00000000" w14:paraId="4306FC81" w14:textId="77777777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</w:t>
            </w:r>
          </w:p>
        </w:tc>
      </w:tr>
      <w:tr w:rsidR="00965F56" w14:paraId="0BB7CEE8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0B118799" w14:textId="777777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965F56" w:rsidRDefault="00000000" w14:paraId="3A8BB20D" w14:textId="77777777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965F56" w:rsidRDefault="00000000" w14:paraId="1C3A82C7" w14:textId="77777777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3</w:t>
            </w:r>
          </w:p>
        </w:tc>
      </w:tr>
      <w:tr w:rsidR="00965F56" w14:paraId="2D8A1212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965F56" w14:paraId="2589601E" w14:textId="77777777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965F56" w:rsidRDefault="00000000" w14:paraId="22391D77" w14:textId="77777777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965F56" w:rsidRDefault="0061625D" w14:paraId="042C2B69" w14:textId="231EF44F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6</w:t>
            </w:r>
          </w:p>
        </w:tc>
      </w:tr>
      <w:tr w:rsidR="00965F56" w14:paraId="452C691F" w14:textId="77777777">
        <w:trPr>
          <w:cantSplit/>
          <w:trHeight w:val="557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965F56" w14:paraId="3A5A47E7" w14:textId="77777777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000080" w:sz="4" w:space="0"/>
            </w:tcBorders>
            <w:shd w:val="clear" w:color="auto" w:fill="auto"/>
            <w:vAlign w:val="center"/>
          </w:tcPr>
          <w:p w:rsidR="00965F56" w:rsidRDefault="00000000" w14:paraId="34852CE1" w14:textId="62BFA3AC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Przygotowanie do </w:t>
            </w:r>
            <w:r w:rsidR="0061625D">
              <w:rPr>
                <w:rFonts w:ascii="Arial" w:hAnsi="Arial" w:cs="Arial"/>
              </w:rPr>
              <w:t>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00008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965F56" w:rsidRDefault="00000000" w14:paraId="741783E9" w14:textId="77777777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2</w:t>
            </w:r>
          </w:p>
        </w:tc>
      </w:tr>
      <w:tr w:rsidR="00965F56" w14:paraId="553F53D1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53C99E41" w14:textId="77777777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965F56" w:rsidRDefault="00000000" w14:paraId="78C91534" w14:textId="77777777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30</w:t>
            </w:r>
          </w:p>
        </w:tc>
      </w:tr>
      <w:tr w:rsidR="00965F56" w14:paraId="0656006B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965F56" w:rsidRDefault="00000000" w14:paraId="797F505D" w14:textId="77777777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965F56" w:rsidRDefault="00000000" w14:paraId="243AFF04" w14:textId="77777777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965F56" w:rsidRDefault="00965F56" w14:paraId="2C5AB2AF" w14:textId="77777777">
      <w:pPr>
        <w:widowControl w:val="0"/>
        <w:autoSpaceDE w:val="0"/>
        <w:spacing w:after="0" w:line="240" w:lineRule="auto"/>
        <w:rPr>
          <w:rFonts w:ascii="Arial" w:hAnsi="Arial" w:eastAsia="Times New Roman" w:cs="Arial"/>
        </w:rPr>
      </w:pPr>
    </w:p>
    <w:p w:rsidR="00AA251F" w:rsidRDefault="00AA251F" w14:paraId="2E85A4B0" w14:textId="77777777"/>
    <w:sectPr w:rsidR="00AA251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orient="portrait"/>
      <w:pgMar w:top="1258" w:right="1134" w:bottom="1134" w:left="1134" w:header="454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D4433" w:rsidRDefault="007D4433" w14:paraId="1205D332" w14:textId="77777777">
      <w:pPr>
        <w:spacing w:after="0" w:line="240" w:lineRule="auto"/>
      </w:pPr>
      <w:r>
        <w:separator/>
      </w:r>
    </w:p>
  </w:endnote>
  <w:endnote w:type="continuationSeparator" w:id="0">
    <w:p w:rsidR="007D4433" w:rsidRDefault="007D4433" w14:paraId="508E039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5F56" w:rsidRDefault="00965F56" w14:paraId="0ABEF658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5F56" w:rsidRDefault="00000000" w14:paraId="43178951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:rsidR="00965F56" w:rsidRDefault="00965F56" w14:paraId="78FBB8B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5F56" w:rsidRDefault="00965F56" w14:paraId="2005B61D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D4433" w:rsidRDefault="007D4433" w14:paraId="2C741076" w14:textId="77777777">
      <w:pPr>
        <w:spacing w:after="0" w:line="240" w:lineRule="auto"/>
      </w:pPr>
      <w:r>
        <w:separator/>
      </w:r>
    </w:p>
  </w:footnote>
  <w:footnote w:type="continuationSeparator" w:id="0">
    <w:p w:rsidR="007D4433" w:rsidRDefault="007D4433" w14:paraId="010FEF9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5F56" w:rsidRDefault="00965F56" w14:paraId="4FE19670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5F56" w:rsidRDefault="00965F56" w14:paraId="41B9C03A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202122"/>
        <w:szCs w:val="20"/>
        <w:shd w:val="clear" w:color="auto" w:fill="FFFFFF"/>
      </w:rPr>
    </w:lvl>
  </w:abstractNum>
  <w:num w:numId="1" w16cid:durableId="982856976">
    <w:abstractNumId w:val="0"/>
  </w:num>
  <w:num w:numId="2" w16cid:durableId="1736196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DA4"/>
    <w:rsid w:val="00000000"/>
    <w:rsid w:val="00083766"/>
    <w:rsid w:val="00361754"/>
    <w:rsid w:val="0061625D"/>
    <w:rsid w:val="00660F06"/>
    <w:rsid w:val="007D4433"/>
    <w:rsid w:val="00834C4D"/>
    <w:rsid w:val="00965F56"/>
    <w:rsid w:val="00AA251F"/>
    <w:rsid w:val="00B1725E"/>
    <w:rsid w:val="00B54351"/>
    <w:rsid w:val="00F96DA4"/>
    <w:rsid w:val="00FF5AA4"/>
    <w:rsid w:val="08668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5253ED"/>
  <w15:chartTrackingRefBased/>
  <w15:docId w15:val="{F431517D-CD73-4B98-9503-D4E506B9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hAnsi="Arial" w:eastAsia="Times New Roman" w:cs="Arial"/>
      <w:i/>
      <w:iCs/>
      <w:sz w:val="24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Times New Roman" w:hAnsi="Times New Roman" w:cs="Times New Roman"/>
      <w:sz w:val="20"/>
      <w:szCs w:val="20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hint="default"/>
    </w:rPr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ascii="Arial" w:hAnsi="Arial" w:cs="Arial"/>
      <w:color w:val="202122"/>
      <w:szCs w:val="20"/>
      <w:shd w:val="clear" w:color="auto" w:fill="FFFFFF"/>
    </w:rPr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Domylnaczcionkaakapitu1" w:customStyle="1">
    <w:name w:val="Domyślna czcionka akapitu1"/>
  </w:style>
  <w:style w:type="character" w:styleId="NagwekZnak" w:customStyle="1">
    <w:name w:val="Nagłówek Znak"/>
    <w:basedOn w:val="Domylnaczcionkaakapitu1"/>
  </w:style>
  <w:style w:type="character" w:styleId="StopkaZnak" w:customStyle="1">
    <w:name w:val="Stopka Znak"/>
    <w:basedOn w:val="Domylnaczcionkaakapitu1"/>
  </w:style>
  <w:style w:type="character" w:styleId="Wyrnieniedelikatne">
    <w:name w:val="Subtle Emphasis"/>
    <w:qFormat/>
    <w:rPr>
      <w:i/>
      <w:iCs/>
      <w:color w:val="808080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Zawartotabeli" w:customStyle="1">
    <w:name w:val="Zawartość tabeli"/>
    <w:basedOn w:val="Normalny"/>
    <w:pPr>
      <w:widowControl w:val="0"/>
      <w:suppressLineNumbers/>
      <w:autoSpaceDE w:val="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rFonts w:eastAsia="Times New Roman"/>
    </w:r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5" /><Relationship Type="http://schemas.openxmlformats.org/officeDocument/2006/relationships/header" Target="header2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9" /><Relationship Type="http://schemas.openxmlformats.org/officeDocument/2006/relationships/customXml" Target="../customXml/item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285622-CC1E-48DC-8B81-7AAB0CB53068}"/>
</file>

<file path=customXml/itemProps2.xml><?xml version="1.0" encoding="utf-8"?>
<ds:datastoreItem xmlns:ds="http://schemas.openxmlformats.org/officeDocument/2006/customXml" ds:itemID="{1DC9AFB9-E250-481F-9E1F-5B9F64D07974}"/>
</file>

<file path=customXml/itemProps3.xml><?xml version="1.0" encoding="utf-8"?>
<ds:datastoreItem xmlns:ds="http://schemas.openxmlformats.org/officeDocument/2006/customXml" ds:itemID="{D6559532-E1CF-42AE-B966-26CCB2000B6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 (realizowanego w module specjalności ……………………</dc:title>
  <dc:subject/>
  <dc:creator>Monika</dc:creator>
  <keywords/>
  <lastModifiedBy>Krzysztof Waśkowski</lastModifiedBy>
  <revision>4</revision>
  <lastPrinted>2012-01-27T07:28:00.0000000Z</lastPrinted>
  <dcterms:created xsi:type="dcterms:W3CDTF">2024-10-15T09:05:00.0000000Z</dcterms:created>
  <dcterms:modified xsi:type="dcterms:W3CDTF">2025-03-14T10:12:10.6309919Z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