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B9258" w14:textId="77777777" w:rsidR="00714DCE" w:rsidRPr="00692D79" w:rsidRDefault="00714DCE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733931BD" w14:textId="77777777" w:rsidR="00A84828" w:rsidRPr="00A84828" w:rsidRDefault="00A84828" w:rsidP="00A84828">
      <w:pPr>
        <w:pStyle w:val="Nagwek1"/>
        <w:jc w:val="center"/>
        <w:rPr>
          <w:i w:val="0"/>
          <w:iCs w:val="0"/>
          <w:sz w:val="22"/>
          <w:szCs w:val="22"/>
        </w:rPr>
      </w:pPr>
      <w:r w:rsidRPr="00A84828">
        <w:rPr>
          <w:b/>
          <w:bCs/>
          <w:i w:val="0"/>
          <w:iCs w:val="0"/>
          <w:sz w:val="22"/>
          <w:szCs w:val="22"/>
        </w:rPr>
        <w:t>KARTA KURSU</w:t>
      </w:r>
    </w:p>
    <w:p w14:paraId="74360B67" w14:textId="05746139" w:rsidR="00A84828" w:rsidRDefault="00A84828" w:rsidP="00A84828">
      <w:pPr>
        <w:jc w:val="center"/>
        <w:rPr>
          <w:rFonts w:ascii="Arial" w:hAnsi="Arial" w:cs="Arial"/>
          <w:b/>
        </w:rPr>
      </w:pPr>
      <w:r w:rsidRPr="00A84828">
        <w:rPr>
          <w:rFonts w:ascii="Arial" w:hAnsi="Arial" w:cs="Arial"/>
          <w:b/>
        </w:rPr>
        <w:t xml:space="preserve">KIERUNEK: </w:t>
      </w:r>
      <w:r>
        <w:rPr>
          <w:rFonts w:ascii="Arial" w:hAnsi="Arial" w:cs="Arial"/>
          <w:b/>
        </w:rPr>
        <w:t>FILOLOGIA POLSKA</w:t>
      </w:r>
    </w:p>
    <w:p w14:paraId="2E948DE0" w14:textId="057D3A95" w:rsidR="00A84828" w:rsidRPr="00A84828" w:rsidRDefault="00A84828" w:rsidP="00A8482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Specjalność: edytorstwo i komunikacja medialna</w:t>
      </w:r>
    </w:p>
    <w:p w14:paraId="432B9262" w14:textId="0B6E238C" w:rsidR="008F48AE" w:rsidRPr="002866AB" w:rsidRDefault="00A84828" w:rsidP="002866AB">
      <w:pPr>
        <w:keepNext/>
        <w:jc w:val="center"/>
        <w:outlineLvl w:val="0"/>
        <w:rPr>
          <w:rFonts w:ascii="Arial" w:hAnsi="Arial" w:cs="Arial"/>
          <w:bCs/>
          <w:szCs w:val="28"/>
        </w:rPr>
      </w:pPr>
      <w:r w:rsidRPr="00D615C0">
        <w:rPr>
          <w:rFonts w:ascii="Arial" w:hAnsi="Arial" w:cs="Arial"/>
          <w:bCs/>
          <w:szCs w:val="28"/>
        </w:rPr>
        <w:t xml:space="preserve">studia stacjonarne </w:t>
      </w:r>
      <w:r>
        <w:rPr>
          <w:rFonts w:ascii="Arial" w:hAnsi="Arial" w:cs="Arial"/>
          <w:bCs/>
          <w:szCs w:val="28"/>
        </w:rPr>
        <w:t>I</w:t>
      </w:r>
      <w:r w:rsidRPr="00D615C0">
        <w:rPr>
          <w:rFonts w:ascii="Arial" w:hAnsi="Arial" w:cs="Arial"/>
          <w:bCs/>
          <w:szCs w:val="28"/>
        </w:rPr>
        <w:t xml:space="preserve"> stopnia</w:t>
      </w:r>
      <w:r>
        <w:rPr>
          <w:rFonts w:ascii="Arial" w:hAnsi="Arial" w:cs="Arial"/>
          <w:bCs/>
          <w:szCs w:val="28"/>
        </w:rPr>
        <w:br/>
        <w:t>rok akadem. 2024/2025</w:t>
      </w:r>
    </w:p>
    <w:p w14:paraId="432B9264" w14:textId="77777777" w:rsidR="00714DCE" w:rsidRPr="00692D79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</w:p>
    <w:p w14:paraId="432B9265" w14:textId="77777777" w:rsidR="00714DCE" w:rsidRPr="00692D79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</w:p>
    <w:p w14:paraId="432B9266" w14:textId="77777777" w:rsidR="00E05287" w:rsidRPr="00692D79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692D79" w14:paraId="432B9269" w14:textId="77777777" w:rsidTr="00AA34D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432B9267" w14:textId="77777777" w:rsidR="00E05287" w:rsidRPr="00692D79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432B9268" w14:textId="77777777" w:rsidR="00E05287" w:rsidRPr="00692D79" w:rsidRDefault="00BB7047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Edytorstwo literatury dla dzieci i młodzieży</w:t>
            </w:r>
          </w:p>
        </w:tc>
      </w:tr>
      <w:tr w:rsidR="00E05287" w:rsidRPr="001C3B2A" w14:paraId="432B926C" w14:textId="77777777" w:rsidTr="00AA34D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32B926A" w14:textId="77777777" w:rsidR="00E05287" w:rsidRPr="00692D79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32B926B" w14:textId="77777777" w:rsidR="00E05287" w:rsidRPr="00BC0079" w:rsidRDefault="00DA692B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692D79">
              <w:rPr>
                <w:rStyle w:val="hps"/>
                <w:rFonts w:ascii="Arial" w:hAnsi="Arial" w:cs="Arial"/>
                <w:lang w:val="en"/>
              </w:rPr>
              <w:t>Publishing</w:t>
            </w:r>
            <w:r w:rsidRPr="00692D79">
              <w:rPr>
                <w:rFonts w:ascii="Arial" w:hAnsi="Arial" w:cs="Arial"/>
                <w:lang w:val="en"/>
              </w:rPr>
              <w:t xml:space="preserve"> </w:t>
            </w:r>
            <w:r w:rsidRPr="00692D79">
              <w:rPr>
                <w:rStyle w:val="hps"/>
                <w:rFonts w:ascii="Arial" w:hAnsi="Arial" w:cs="Arial"/>
                <w:lang w:val="en"/>
              </w:rPr>
              <w:t>literature for children</w:t>
            </w:r>
            <w:r w:rsidRPr="00692D79">
              <w:rPr>
                <w:rFonts w:ascii="Arial" w:hAnsi="Arial" w:cs="Arial"/>
                <w:lang w:val="en"/>
              </w:rPr>
              <w:t xml:space="preserve"> </w:t>
            </w:r>
            <w:r w:rsidRPr="00692D79">
              <w:rPr>
                <w:rStyle w:val="hps"/>
                <w:rFonts w:ascii="Arial" w:hAnsi="Arial" w:cs="Arial"/>
                <w:lang w:val="en"/>
              </w:rPr>
              <w:t>and youth</w:t>
            </w:r>
          </w:p>
        </w:tc>
      </w:tr>
    </w:tbl>
    <w:p w14:paraId="432B926D" w14:textId="77777777" w:rsidR="00E05287" w:rsidRPr="00BC0079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692D79" w14:paraId="432B9271" w14:textId="77777777" w:rsidTr="00AA34D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32B926E" w14:textId="77777777" w:rsidR="00E05287" w:rsidRPr="00692D79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32B926F" w14:textId="4E8F1D51" w:rsidR="00E05287" w:rsidRPr="00692D79" w:rsidRDefault="000227D2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</w:t>
            </w:r>
            <w:r w:rsidR="00BC0079">
              <w:rPr>
                <w:rFonts w:ascii="Arial" w:eastAsia="Times New Roman" w:hAnsi="Arial" w:cs="Arial"/>
                <w:lang w:eastAsia="pl-PL"/>
              </w:rPr>
              <w:t>gr Klaudia Zdrada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32B9270" w14:textId="77777777" w:rsidR="00E05287" w:rsidRPr="00692D79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E05287" w:rsidRPr="00692D79" w14:paraId="432B9276" w14:textId="77777777" w:rsidTr="00AA34D4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432B9272" w14:textId="77777777" w:rsidR="00E05287" w:rsidRPr="00692D79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32B9273" w14:textId="77777777" w:rsidR="00E05287" w:rsidRPr="00692D79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1991ED1" w14:textId="238B045A" w:rsidR="004E40EB" w:rsidRDefault="000227D2" w:rsidP="004E40E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</w:t>
            </w:r>
            <w:r w:rsidR="00BC0079">
              <w:rPr>
                <w:rFonts w:ascii="Arial" w:eastAsia="Times New Roman" w:hAnsi="Arial" w:cs="Arial"/>
                <w:lang w:eastAsia="pl-PL"/>
              </w:rPr>
              <w:t>gr Klaudia Zdrada</w:t>
            </w:r>
          </w:p>
          <w:p w14:paraId="432B9275" w14:textId="5CCE1DC9" w:rsidR="000227D2" w:rsidRPr="00692D79" w:rsidRDefault="000227D2" w:rsidP="004E40E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dr Monika Kardasz</w:t>
            </w:r>
          </w:p>
        </w:tc>
      </w:tr>
      <w:tr w:rsidR="00E05287" w:rsidRPr="00692D79" w14:paraId="432B927A" w14:textId="77777777" w:rsidTr="00AA34D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2B9277" w14:textId="77777777" w:rsidR="00E05287" w:rsidRPr="00692D79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32B9278" w14:textId="77777777" w:rsidR="00E05287" w:rsidRPr="00692D79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32B9279" w14:textId="77777777" w:rsidR="00E05287" w:rsidRPr="00692D79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05287" w:rsidRPr="00692D79" w14:paraId="432B927E" w14:textId="77777777" w:rsidTr="00AA34D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32B927B" w14:textId="77777777" w:rsidR="00E05287" w:rsidRPr="00692D79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432B927C" w14:textId="77777777" w:rsidR="00E05287" w:rsidRPr="00692D79" w:rsidRDefault="00BB704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32B927D" w14:textId="77777777" w:rsidR="00E05287" w:rsidRPr="00692D79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32B927F" w14:textId="77777777" w:rsidR="00714DCE" w:rsidRPr="00692D79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lang w:eastAsia="pl-PL"/>
        </w:rPr>
      </w:pPr>
      <w:r w:rsidRPr="00692D79">
        <w:rPr>
          <w:rFonts w:ascii="Arial" w:eastAsia="Times New Roman" w:hAnsi="Arial" w:cs="Arial"/>
          <w:b/>
          <w:bCs/>
          <w:lang w:eastAsia="pl-PL"/>
        </w:rPr>
        <w:tab/>
      </w:r>
      <w:r w:rsidRPr="00692D79">
        <w:rPr>
          <w:rFonts w:ascii="Arial" w:eastAsia="Times New Roman" w:hAnsi="Arial" w:cs="Arial"/>
          <w:b/>
          <w:bCs/>
          <w:lang w:eastAsia="pl-PL"/>
        </w:rPr>
        <w:tab/>
      </w:r>
      <w:r w:rsidRPr="00692D79">
        <w:rPr>
          <w:rFonts w:ascii="Arial" w:eastAsia="Times New Roman" w:hAnsi="Arial" w:cs="Arial"/>
          <w:b/>
          <w:bCs/>
          <w:lang w:eastAsia="pl-PL"/>
        </w:rPr>
        <w:tab/>
      </w:r>
      <w:r w:rsidRPr="00692D79">
        <w:rPr>
          <w:rFonts w:ascii="Arial" w:eastAsia="Times New Roman" w:hAnsi="Arial" w:cs="Arial"/>
          <w:b/>
          <w:bCs/>
          <w:lang w:eastAsia="pl-PL"/>
        </w:rPr>
        <w:tab/>
      </w:r>
      <w:r w:rsidRPr="00692D79">
        <w:rPr>
          <w:rFonts w:ascii="Arial" w:eastAsia="Times New Roman" w:hAnsi="Arial" w:cs="Arial"/>
          <w:b/>
          <w:bCs/>
          <w:lang w:eastAsia="pl-PL"/>
        </w:rPr>
        <w:tab/>
      </w:r>
      <w:r w:rsidRPr="00692D79">
        <w:rPr>
          <w:rFonts w:ascii="Arial" w:eastAsia="Times New Roman" w:hAnsi="Arial" w:cs="Arial"/>
          <w:b/>
          <w:bCs/>
          <w:lang w:eastAsia="pl-PL"/>
        </w:rPr>
        <w:tab/>
      </w:r>
      <w:r w:rsidRPr="00692D79">
        <w:rPr>
          <w:rFonts w:ascii="Arial" w:eastAsia="Times New Roman" w:hAnsi="Arial" w:cs="Arial"/>
          <w:b/>
          <w:bCs/>
          <w:lang w:eastAsia="pl-PL"/>
        </w:rPr>
        <w:tab/>
      </w:r>
      <w:r w:rsidRPr="00692D79">
        <w:rPr>
          <w:rFonts w:ascii="Arial" w:eastAsia="Times New Roman" w:hAnsi="Arial" w:cs="Arial"/>
          <w:b/>
          <w:bCs/>
          <w:lang w:eastAsia="pl-PL"/>
        </w:rPr>
        <w:tab/>
      </w:r>
    </w:p>
    <w:p w14:paraId="432B9280" w14:textId="77777777" w:rsidR="00714DCE" w:rsidRPr="00692D79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432B9281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32B9282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92D79">
        <w:rPr>
          <w:rFonts w:ascii="Arial" w:eastAsia="Times New Roman" w:hAnsi="Arial" w:cs="Arial"/>
          <w:lang w:eastAsia="pl-PL"/>
        </w:rPr>
        <w:t>Opis kursu (cele kształcenia)</w:t>
      </w:r>
    </w:p>
    <w:p w14:paraId="432B9283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:rsidRPr="00692D79" w14:paraId="432B9286" w14:textId="77777777">
        <w:trPr>
          <w:trHeight w:val="1365"/>
        </w:trPr>
        <w:tc>
          <w:tcPr>
            <w:tcW w:w="9640" w:type="dxa"/>
          </w:tcPr>
          <w:p w14:paraId="432B9284" w14:textId="1ACEDC04" w:rsidR="00714DCE" w:rsidRPr="00692D79" w:rsidRDefault="005A73C1" w:rsidP="00A848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 xml:space="preserve">Celem kształcenia jest zapoznanie studentów ze specyfiką książki dla dzieci i młodzieży. Studenci poznają współczesny rynek książki dziecięcej, </w:t>
            </w:r>
            <w:r w:rsidR="00A84828">
              <w:rPr>
                <w:rFonts w:ascii="Arial" w:eastAsia="Times New Roman" w:hAnsi="Arial" w:cs="Arial"/>
                <w:lang w:eastAsia="pl-PL"/>
              </w:rPr>
              <w:t>najważniejsze</w:t>
            </w:r>
            <w:r w:rsidRPr="00692D79">
              <w:rPr>
                <w:rFonts w:ascii="Arial" w:eastAsia="Times New Roman" w:hAnsi="Arial" w:cs="Arial"/>
                <w:lang w:eastAsia="pl-PL"/>
              </w:rPr>
              <w:t xml:space="preserve"> wydawnictwa </w:t>
            </w:r>
            <w:r w:rsidR="000C16F2" w:rsidRPr="00692D79">
              <w:rPr>
                <w:rFonts w:ascii="Arial" w:eastAsia="Times New Roman" w:hAnsi="Arial" w:cs="Arial"/>
                <w:lang w:eastAsia="pl-PL"/>
              </w:rPr>
              <w:t>oraz</w:t>
            </w:r>
            <w:r w:rsidRPr="00692D79">
              <w:rPr>
                <w:rFonts w:ascii="Arial" w:eastAsia="Times New Roman" w:hAnsi="Arial" w:cs="Arial"/>
                <w:lang w:eastAsia="pl-PL"/>
              </w:rPr>
              <w:t xml:space="preserve"> publikacj</w:t>
            </w:r>
            <w:r w:rsidR="00A84828">
              <w:rPr>
                <w:rFonts w:ascii="Arial" w:eastAsia="Times New Roman" w:hAnsi="Arial" w:cs="Arial"/>
                <w:lang w:eastAsia="pl-PL"/>
              </w:rPr>
              <w:t>e.</w:t>
            </w:r>
            <w:r w:rsidRPr="00692D79">
              <w:rPr>
                <w:rFonts w:ascii="Arial" w:eastAsia="Times New Roman" w:hAnsi="Arial" w:cs="Arial"/>
                <w:lang w:eastAsia="pl-PL"/>
              </w:rPr>
              <w:t xml:space="preserve"> Analizowany na zajęciach materiał obejmuje zarówno klasykę literatury dla dzieci i młodzieży, jak i n</w:t>
            </w:r>
            <w:r w:rsidR="00A84828">
              <w:rPr>
                <w:rFonts w:ascii="Arial" w:eastAsia="Times New Roman" w:hAnsi="Arial" w:cs="Arial"/>
                <w:lang w:eastAsia="pl-PL"/>
              </w:rPr>
              <w:t xml:space="preserve">ajnowsze wydania. </w:t>
            </w:r>
            <w:r w:rsidR="00BE475F" w:rsidRPr="00692D79">
              <w:rPr>
                <w:rFonts w:ascii="Arial" w:eastAsia="Times New Roman" w:hAnsi="Arial" w:cs="Arial"/>
                <w:lang w:eastAsia="pl-PL"/>
              </w:rPr>
              <w:t>Celem kursu jest przygotowanie studentów do pracy w oficynach wydawniczych</w:t>
            </w:r>
            <w:r w:rsidR="00FE6D3A" w:rsidRPr="00692D79">
              <w:rPr>
                <w:rFonts w:ascii="Arial" w:eastAsia="Times New Roman" w:hAnsi="Arial" w:cs="Arial"/>
                <w:lang w:eastAsia="pl-PL"/>
              </w:rPr>
              <w:t xml:space="preserve"> publikujących książki dla najmłodszych czytelników.</w:t>
            </w:r>
          </w:p>
          <w:p w14:paraId="432B9285" w14:textId="77777777" w:rsidR="005A73C1" w:rsidRPr="00692D79" w:rsidRDefault="005A73C1" w:rsidP="005A73C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32B9289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32B928A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32B928B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92D79">
        <w:rPr>
          <w:rFonts w:ascii="Arial" w:eastAsia="Times New Roman" w:hAnsi="Arial" w:cs="Arial"/>
          <w:lang w:eastAsia="pl-PL"/>
        </w:rPr>
        <w:t xml:space="preserve">Efekty </w:t>
      </w:r>
      <w:r w:rsidR="00EF38A8" w:rsidRPr="00692D79">
        <w:rPr>
          <w:rFonts w:ascii="Arial" w:eastAsia="Times New Roman" w:hAnsi="Arial" w:cs="Arial"/>
          <w:lang w:eastAsia="pl-PL"/>
        </w:rPr>
        <w:t>uczenia się</w:t>
      </w:r>
    </w:p>
    <w:p w14:paraId="432B928C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RPr="00692D79" w14:paraId="432B9291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32B928D" w14:textId="77777777" w:rsidR="00714DCE" w:rsidRPr="00692D79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32B928E" w14:textId="77777777" w:rsidR="00714DCE" w:rsidRPr="00692D79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692D79">
              <w:rPr>
                <w:rFonts w:ascii="Arial" w:eastAsia="Times New Roman" w:hAnsi="Arial" w:cs="Arial"/>
                <w:lang w:eastAsia="pl-PL"/>
              </w:rPr>
              <w:t>uczenia się</w:t>
            </w:r>
            <w:r w:rsidRPr="00692D79">
              <w:rPr>
                <w:rFonts w:ascii="Arial" w:eastAsia="Times New Roman" w:hAnsi="Arial" w:cs="Arial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32B928F" w14:textId="77777777" w:rsidR="00714DCE" w:rsidRPr="00692D79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692D79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14:paraId="432B9290" w14:textId="77777777" w:rsidR="00714DCE" w:rsidRPr="00692D79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 xml:space="preserve">(określonych w karcie programu studiów dla </w:t>
            </w:r>
            <w:r w:rsidR="00EF38A8" w:rsidRPr="00692D79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692D79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692D79" w14:paraId="432B92AC" w14:textId="77777777">
        <w:trPr>
          <w:cantSplit/>
          <w:trHeight w:val="1838"/>
        </w:trPr>
        <w:tc>
          <w:tcPr>
            <w:tcW w:w="1979" w:type="dxa"/>
            <w:vMerge/>
          </w:tcPr>
          <w:p w14:paraId="432B9292" w14:textId="77777777" w:rsidR="00714DCE" w:rsidRPr="00692D79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96" w:type="dxa"/>
          </w:tcPr>
          <w:p w14:paraId="432B9293" w14:textId="77777777" w:rsidR="00714DCE" w:rsidRPr="00692D79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94" w14:textId="77777777" w:rsidR="00714DCE" w:rsidRPr="00692D79" w:rsidRDefault="00714DCE" w:rsidP="000C16F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W01,</w:t>
            </w:r>
            <w:r w:rsidR="000C16F2" w:rsidRPr="00692D79">
              <w:rPr>
                <w:rFonts w:ascii="Arial" w:eastAsia="Times New Roman" w:hAnsi="Arial" w:cs="Arial"/>
                <w:lang w:eastAsia="pl-PL"/>
              </w:rPr>
              <w:t xml:space="preserve"> Student ma pogłębioną wiedzę z zakresu edytorstwa literatury dla dzieci i młodzieży, którą potrafi zastosować w działalności edytorskiej i poligraficznej</w:t>
            </w:r>
            <w:r w:rsidR="00490CD9">
              <w:rPr>
                <w:rFonts w:ascii="Arial" w:eastAsia="Times New Roman" w:hAnsi="Arial" w:cs="Arial"/>
                <w:lang w:eastAsia="pl-PL"/>
              </w:rPr>
              <w:t>;</w:t>
            </w:r>
          </w:p>
          <w:p w14:paraId="432B9295" w14:textId="77777777" w:rsidR="000C16F2" w:rsidRPr="00692D79" w:rsidRDefault="000C16F2" w:rsidP="000C16F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96" w14:textId="77777777" w:rsidR="000C16F2" w:rsidRPr="00692D79" w:rsidRDefault="000C16F2" w:rsidP="00F727F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 xml:space="preserve">W02, </w:t>
            </w:r>
            <w:r w:rsidR="00F727F2" w:rsidRPr="00692D79">
              <w:rPr>
                <w:rFonts w:ascii="Arial" w:eastAsia="Times New Roman" w:hAnsi="Arial" w:cs="Arial"/>
                <w:lang w:eastAsia="pl-PL"/>
              </w:rPr>
              <w:t>zna terminologię związaną z działalnością poligraficzną oraz edytorską w środowisku tradycyjnym i internetowym</w:t>
            </w:r>
            <w:r w:rsidR="00490CD9">
              <w:rPr>
                <w:rFonts w:ascii="Arial" w:eastAsia="Times New Roman" w:hAnsi="Arial" w:cs="Arial"/>
                <w:lang w:eastAsia="pl-PL"/>
              </w:rPr>
              <w:t>;</w:t>
            </w:r>
          </w:p>
          <w:p w14:paraId="432B9297" w14:textId="77777777" w:rsidR="00F727F2" w:rsidRPr="00692D79" w:rsidRDefault="00F727F2" w:rsidP="00F727F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98" w14:textId="77777777" w:rsidR="00F727F2" w:rsidRPr="00692D79" w:rsidRDefault="00F727F2" w:rsidP="00F727F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W03, ma pogłębioną wiedzę na temat typografii publikacji dla dzieci i młodzieży</w:t>
            </w:r>
            <w:r w:rsidR="00490CD9">
              <w:rPr>
                <w:rFonts w:ascii="Arial" w:eastAsia="Times New Roman" w:hAnsi="Arial" w:cs="Arial"/>
                <w:lang w:eastAsia="pl-PL"/>
              </w:rPr>
              <w:t>;</w:t>
            </w:r>
          </w:p>
          <w:p w14:paraId="432B9299" w14:textId="77777777" w:rsidR="00F727F2" w:rsidRPr="00692D79" w:rsidRDefault="00F727F2" w:rsidP="00F727F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9A" w14:textId="77777777" w:rsidR="00F727F2" w:rsidRPr="00692D79" w:rsidRDefault="00F727F2" w:rsidP="00F727F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W04, ma rozszerzoną wiedzę na temat funkcjonowania wydawnictw publikujących książki dla dzieci i młodzieży oraz instytucji promujących literaturę dla najmłodszych czytelników.</w:t>
            </w:r>
          </w:p>
          <w:p w14:paraId="432B929B" w14:textId="77777777" w:rsidR="00714DCE" w:rsidRPr="00692D79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9C" w14:textId="77777777" w:rsidR="00714DCE" w:rsidRPr="00692D79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65" w:type="dxa"/>
          </w:tcPr>
          <w:p w14:paraId="432B929D" w14:textId="77777777" w:rsidR="00714DCE" w:rsidRPr="00692D79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9E" w14:textId="77777777" w:rsidR="00714DCE" w:rsidRPr="00692D79" w:rsidRDefault="000C16F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E_W01</w:t>
            </w:r>
          </w:p>
          <w:p w14:paraId="432B929F" w14:textId="77777777" w:rsidR="00F727F2" w:rsidRPr="00692D79" w:rsidRDefault="00F727F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A0" w14:textId="77777777" w:rsidR="00F727F2" w:rsidRPr="00692D79" w:rsidRDefault="00F727F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A1" w14:textId="77777777" w:rsidR="00F727F2" w:rsidRPr="00692D79" w:rsidRDefault="00F727F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A2" w14:textId="77777777" w:rsidR="00F727F2" w:rsidRPr="00692D79" w:rsidRDefault="00F727F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A3" w14:textId="77777777" w:rsidR="00F727F2" w:rsidRPr="00692D79" w:rsidRDefault="00F727F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E_W02</w:t>
            </w:r>
          </w:p>
          <w:p w14:paraId="432B92A4" w14:textId="77777777" w:rsidR="00F727F2" w:rsidRPr="00692D79" w:rsidRDefault="00F727F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A5" w14:textId="77777777" w:rsidR="00F727F2" w:rsidRPr="00692D79" w:rsidRDefault="00F727F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A6" w14:textId="77777777" w:rsidR="00F727F2" w:rsidRPr="00692D79" w:rsidRDefault="00F727F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A7" w14:textId="77777777" w:rsidR="00F727F2" w:rsidRPr="00692D79" w:rsidRDefault="00F727F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E_W07</w:t>
            </w:r>
          </w:p>
          <w:p w14:paraId="432B92A8" w14:textId="77777777" w:rsidR="00F727F2" w:rsidRPr="00692D79" w:rsidRDefault="00F727F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A9" w14:textId="77777777" w:rsidR="00F727F2" w:rsidRPr="00692D79" w:rsidRDefault="00F727F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AA" w14:textId="77777777" w:rsidR="00F727F2" w:rsidRPr="00692D79" w:rsidRDefault="00F727F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E_W10</w:t>
            </w:r>
          </w:p>
          <w:p w14:paraId="432B92AB" w14:textId="77777777" w:rsidR="00F727F2" w:rsidRPr="00692D79" w:rsidRDefault="00F727F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32B92AD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32B92AE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32B92AF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32B92B0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32B92B1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692D79" w14:paraId="432B92B6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32B92B2" w14:textId="77777777" w:rsidR="00714DCE" w:rsidRPr="00692D79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32B92B3" w14:textId="77777777" w:rsidR="00714DCE" w:rsidRPr="00692D79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692D79">
              <w:rPr>
                <w:rFonts w:ascii="Arial" w:eastAsia="Times New Roman" w:hAnsi="Arial" w:cs="Arial"/>
                <w:lang w:eastAsia="pl-PL"/>
              </w:rPr>
              <w:t xml:space="preserve">uczenia się </w:t>
            </w:r>
            <w:r w:rsidRPr="00692D79">
              <w:rPr>
                <w:rFonts w:ascii="Arial" w:eastAsia="Times New Roman" w:hAnsi="Arial" w:cs="Arial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32B92B4" w14:textId="77777777" w:rsidR="00714DCE" w:rsidRPr="00692D79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692D79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14:paraId="432B92B5" w14:textId="77777777" w:rsidR="00714DCE" w:rsidRPr="00692D79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(określonych w karcie programu studiów dla</w:t>
            </w:r>
            <w:r w:rsidR="00336DA5" w:rsidRPr="00692D79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F38A8" w:rsidRPr="00692D79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692D79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692D79" w14:paraId="432B92D0" w14:textId="77777777">
        <w:trPr>
          <w:cantSplit/>
          <w:trHeight w:val="2116"/>
        </w:trPr>
        <w:tc>
          <w:tcPr>
            <w:tcW w:w="1985" w:type="dxa"/>
            <w:vMerge/>
          </w:tcPr>
          <w:p w14:paraId="432B92B7" w14:textId="77777777" w:rsidR="00714DCE" w:rsidRPr="00692D79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14:paraId="432B92B8" w14:textId="77777777" w:rsidR="00714DCE" w:rsidRPr="00692D79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B9" w14:textId="77777777" w:rsidR="00D035A2" w:rsidRPr="00692D79" w:rsidRDefault="00714DCE" w:rsidP="00D035A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U01,</w:t>
            </w:r>
            <w:r w:rsidR="00756F0B" w:rsidRPr="00692D79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D035A2" w:rsidRPr="00692D79">
              <w:rPr>
                <w:rFonts w:ascii="Arial" w:eastAsia="Times New Roman" w:hAnsi="Arial" w:cs="Arial"/>
                <w:lang w:eastAsia="pl-PL"/>
              </w:rPr>
              <w:t>Student wyszukuje, selekcjonuje i ocenia informacje przydatne w zdobywaniu wiedzy z zakresu edytorstwa literatury dla dzieci i młodzieży</w:t>
            </w:r>
            <w:r w:rsidR="009D40ED">
              <w:rPr>
                <w:rFonts w:ascii="Arial" w:eastAsia="Times New Roman" w:hAnsi="Arial" w:cs="Arial"/>
                <w:lang w:eastAsia="pl-PL"/>
              </w:rPr>
              <w:t>;</w:t>
            </w:r>
          </w:p>
          <w:p w14:paraId="432B92BA" w14:textId="77777777" w:rsidR="00714DCE" w:rsidRPr="00692D79" w:rsidRDefault="00714DCE" w:rsidP="00D035A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BB" w14:textId="77777777" w:rsidR="005D6819" w:rsidRPr="00692D79" w:rsidRDefault="005D6819" w:rsidP="005D68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 xml:space="preserve">U02, </w:t>
            </w:r>
            <w:r w:rsidR="009D40ED">
              <w:rPr>
                <w:rFonts w:ascii="Arial" w:eastAsia="Times New Roman" w:hAnsi="Arial" w:cs="Arial"/>
                <w:lang w:eastAsia="pl-PL"/>
              </w:rPr>
              <w:t>u</w:t>
            </w:r>
            <w:r w:rsidRPr="00692D79">
              <w:rPr>
                <w:rFonts w:ascii="Arial" w:eastAsia="Times New Roman" w:hAnsi="Arial" w:cs="Arial"/>
                <w:lang w:eastAsia="pl-PL"/>
              </w:rPr>
              <w:t>mie samodzielnie zdobywać wiedzę oraz formułować krytyczne sądy na temat oficyn wydawniczych związanych z działalnością edytorską i poligraficzną</w:t>
            </w:r>
            <w:r w:rsidR="009D40ED">
              <w:rPr>
                <w:rFonts w:ascii="Arial" w:eastAsia="Times New Roman" w:hAnsi="Arial" w:cs="Arial"/>
                <w:lang w:eastAsia="pl-PL"/>
              </w:rPr>
              <w:t>;</w:t>
            </w:r>
          </w:p>
          <w:p w14:paraId="432B92BC" w14:textId="77777777" w:rsidR="005D6819" w:rsidRPr="00692D79" w:rsidRDefault="005D6819" w:rsidP="00D035A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BD" w14:textId="77777777" w:rsidR="00D035A2" w:rsidRPr="00692D79" w:rsidRDefault="00D035A2" w:rsidP="00D035A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U0</w:t>
            </w:r>
            <w:r w:rsidR="005D6819" w:rsidRPr="00692D79">
              <w:rPr>
                <w:rFonts w:ascii="Arial" w:eastAsia="Times New Roman" w:hAnsi="Arial" w:cs="Arial"/>
                <w:lang w:eastAsia="pl-PL"/>
              </w:rPr>
              <w:t>3</w:t>
            </w:r>
            <w:r w:rsidRPr="00692D79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="009D40ED">
              <w:rPr>
                <w:rFonts w:ascii="Arial" w:eastAsia="Times New Roman" w:hAnsi="Arial" w:cs="Arial"/>
                <w:lang w:eastAsia="pl-PL"/>
              </w:rPr>
              <w:t>p</w:t>
            </w:r>
            <w:r w:rsidRPr="00692D79">
              <w:rPr>
                <w:rFonts w:ascii="Arial" w:eastAsia="Times New Roman" w:hAnsi="Arial" w:cs="Arial"/>
                <w:lang w:eastAsia="pl-PL"/>
              </w:rPr>
              <w:t>lanuje i realizuje projekty związane z działalnością edytorską w obszarze książki dla dzieci</w:t>
            </w:r>
            <w:r w:rsidR="009D40ED">
              <w:rPr>
                <w:rFonts w:ascii="Arial" w:eastAsia="Times New Roman" w:hAnsi="Arial" w:cs="Arial"/>
                <w:lang w:eastAsia="pl-PL"/>
              </w:rPr>
              <w:t>;</w:t>
            </w:r>
          </w:p>
          <w:p w14:paraId="432B92BE" w14:textId="77777777" w:rsidR="00D035A2" w:rsidRPr="00692D79" w:rsidRDefault="00D035A2" w:rsidP="00D035A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BF" w14:textId="77777777" w:rsidR="00D035A2" w:rsidRPr="00692D79" w:rsidRDefault="00D035A2" w:rsidP="0046147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U0</w:t>
            </w:r>
            <w:r w:rsidR="00461473" w:rsidRPr="00692D79">
              <w:rPr>
                <w:rFonts w:ascii="Arial" w:eastAsia="Times New Roman" w:hAnsi="Arial" w:cs="Arial"/>
                <w:lang w:eastAsia="pl-PL"/>
              </w:rPr>
              <w:t>4</w:t>
            </w:r>
            <w:r w:rsidRPr="00692D79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="009D40ED">
              <w:rPr>
                <w:rFonts w:ascii="Arial" w:eastAsia="Times New Roman" w:hAnsi="Arial" w:cs="Arial"/>
                <w:lang w:eastAsia="pl-PL"/>
              </w:rPr>
              <w:t>p</w:t>
            </w:r>
            <w:r w:rsidR="00461473" w:rsidRPr="00692D79">
              <w:rPr>
                <w:rFonts w:ascii="Arial" w:eastAsia="Times New Roman" w:hAnsi="Arial" w:cs="Arial"/>
                <w:lang w:eastAsia="pl-PL"/>
              </w:rPr>
              <w:t>otrafi ocenić zasadność rozwiązań edytorskich i typograficznych zastosowanych w książkach dla dzieci, a także zaproponować i uzasadnić rozwiązania alternatywne.</w:t>
            </w:r>
          </w:p>
        </w:tc>
        <w:tc>
          <w:tcPr>
            <w:tcW w:w="2410" w:type="dxa"/>
          </w:tcPr>
          <w:p w14:paraId="432B92C0" w14:textId="77777777" w:rsidR="00714DCE" w:rsidRPr="00692D79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C1" w14:textId="77777777" w:rsidR="00D035A2" w:rsidRPr="00692D79" w:rsidRDefault="00D035A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E_U01</w:t>
            </w:r>
          </w:p>
          <w:p w14:paraId="432B92C2" w14:textId="77777777" w:rsidR="00D035A2" w:rsidRPr="00692D79" w:rsidRDefault="00D035A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C3" w14:textId="77777777" w:rsidR="00D035A2" w:rsidRPr="00692D79" w:rsidRDefault="00D035A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C4" w14:textId="77777777" w:rsidR="00D035A2" w:rsidRPr="00692D79" w:rsidRDefault="00D035A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C5" w14:textId="77777777" w:rsidR="005D6819" w:rsidRPr="00692D79" w:rsidRDefault="005D68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E_U03</w:t>
            </w:r>
          </w:p>
          <w:p w14:paraId="432B92C6" w14:textId="77777777" w:rsidR="005D6819" w:rsidRPr="00692D79" w:rsidRDefault="005D68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C7" w14:textId="77777777" w:rsidR="005D6819" w:rsidRPr="00692D79" w:rsidRDefault="005D68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C8" w14:textId="77777777" w:rsidR="005D6819" w:rsidRPr="00692D79" w:rsidRDefault="005D68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C9" w14:textId="77777777" w:rsidR="005D6819" w:rsidRPr="00692D79" w:rsidRDefault="005D68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CA" w14:textId="77777777" w:rsidR="00D035A2" w:rsidRPr="00692D79" w:rsidRDefault="00D035A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E_U06</w:t>
            </w:r>
          </w:p>
          <w:p w14:paraId="432B92CB" w14:textId="77777777" w:rsidR="00461473" w:rsidRPr="00692D79" w:rsidRDefault="0046147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CC" w14:textId="77777777" w:rsidR="00461473" w:rsidRPr="00692D79" w:rsidRDefault="0046147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CD" w14:textId="77777777" w:rsidR="00461473" w:rsidRPr="00692D79" w:rsidRDefault="0046147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CE" w14:textId="77777777" w:rsidR="00461473" w:rsidRPr="00692D79" w:rsidRDefault="0046147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E_U07</w:t>
            </w:r>
          </w:p>
          <w:p w14:paraId="432B92CF" w14:textId="77777777" w:rsidR="00461473" w:rsidRPr="00692D79" w:rsidRDefault="0046147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32B92D1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32B92D2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692D79" w14:paraId="432B92D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32B92D3" w14:textId="77777777" w:rsidR="00714DCE" w:rsidRPr="00692D79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32B92D4" w14:textId="77777777" w:rsidR="00714DCE" w:rsidRPr="00692D79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692D79">
              <w:rPr>
                <w:rFonts w:ascii="Arial" w:eastAsia="Times New Roman" w:hAnsi="Arial" w:cs="Arial"/>
                <w:lang w:eastAsia="pl-PL"/>
              </w:rPr>
              <w:t>uczenia się</w:t>
            </w:r>
            <w:r w:rsidRPr="00692D79">
              <w:rPr>
                <w:rFonts w:ascii="Arial" w:eastAsia="Times New Roman" w:hAnsi="Arial" w:cs="Arial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32B92D5" w14:textId="77777777" w:rsidR="00336DA5" w:rsidRPr="00692D79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692D79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14:paraId="432B92D6" w14:textId="77777777" w:rsidR="00714DCE" w:rsidRPr="00692D79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 xml:space="preserve">(określonych w karcie programu studiów dla </w:t>
            </w:r>
            <w:r w:rsidR="00EF38A8" w:rsidRPr="00692D79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692D79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692D79" w14:paraId="432B92E8" w14:textId="77777777">
        <w:trPr>
          <w:cantSplit/>
          <w:trHeight w:val="1984"/>
        </w:trPr>
        <w:tc>
          <w:tcPr>
            <w:tcW w:w="1985" w:type="dxa"/>
            <w:vMerge/>
          </w:tcPr>
          <w:p w14:paraId="432B92D8" w14:textId="77777777" w:rsidR="00714DCE" w:rsidRPr="00692D79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14:paraId="432B92D9" w14:textId="77777777" w:rsidR="00461473" w:rsidRPr="00692D79" w:rsidRDefault="00714DCE" w:rsidP="0046147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K01,</w:t>
            </w:r>
            <w:r w:rsidR="00461473" w:rsidRPr="00692D79">
              <w:rPr>
                <w:rFonts w:ascii="Arial" w:eastAsia="Times New Roman" w:hAnsi="Arial" w:cs="Arial"/>
                <w:lang w:eastAsia="pl-PL"/>
              </w:rPr>
              <w:t xml:space="preserve"> Rozumie potrzebę pogłębiania swej wiedzy profesjonalnej w zakresie edytorstwa tekstów różnego typu, także literatury dla dzieci i młodzieży</w:t>
            </w:r>
            <w:r w:rsidR="00D263FB">
              <w:rPr>
                <w:rFonts w:ascii="Arial" w:eastAsia="Times New Roman" w:hAnsi="Arial" w:cs="Arial"/>
                <w:lang w:eastAsia="pl-PL"/>
              </w:rPr>
              <w:t>;</w:t>
            </w:r>
          </w:p>
          <w:p w14:paraId="432B92DA" w14:textId="77777777" w:rsidR="00C340A1" w:rsidRPr="00692D79" w:rsidRDefault="00C340A1" w:rsidP="0046147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DB" w14:textId="77777777" w:rsidR="00C340A1" w:rsidRPr="00692D79" w:rsidRDefault="00C340A1" w:rsidP="0046147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 xml:space="preserve">K02, </w:t>
            </w:r>
            <w:r w:rsidR="00D263FB">
              <w:rPr>
                <w:rFonts w:ascii="Arial" w:eastAsia="Times New Roman" w:hAnsi="Arial" w:cs="Arial"/>
                <w:lang w:eastAsia="pl-PL"/>
              </w:rPr>
              <w:t>p</w:t>
            </w:r>
            <w:r w:rsidRPr="00692D79">
              <w:rPr>
                <w:rFonts w:ascii="Arial" w:eastAsia="Times New Roman" w:hAnsi="Arial" w:cs="Arial"/>
                <w:lang w:eastAsia="pl-PL"/>
              </w:rPr>
              <w:t>otrafi pracować w zespole i rozumie rolę poszczególnych wykonawców procesu wydawniczego (redaktora, korektora, składacza, grafika, ilustratora)</w:t>
            </w:r>
            <w:r w:rsidR="00D263FB">
              <w:rPr>
                <w:rFonts w:ascii="Arial" w:eastAsia="Times New Roman" w:hAnsi="Arial" w:cs="Arial"/>
                <w:lang w:eastAsia="pl-PL"/>
              </w:rPr>
              <w:t>;</w:t>
            </w:r>
          </w:p>
          <w:p w14:paraId="432B92DC" w14:textId="77777777" w:rsidR="00714DCE" w:rsidRPr="00692D79" w:rsidRDefault="00714DCE" w:rsidP="0046147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DD" w14:textId="77777777" w:rsidR="00461473" w:rsidRPr="00692D79" w:rsidRDefault="00461473" w:rsidP="0046147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K0</w:t>
            </w:r>
            <w:r w:rsidR="00E770BE">
              <w:rPr>
                <w:rFonts w:ascii="Arial" w:eastAsia="Times New Roman" w:hAnsi="Arial" w:cs="Arial"/>
                <w:lang w:eastAsia="pl-PL"/>
              </w:rPr>
              <w:t>3</w:t>
            </w:r>
            <w:r w:rsidRPr="00692D79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="00D263FB">
              <w:rPr>
                <w:rFonts w:ascii="Arial" w:eastAsia="Times New Roman" w:hAnsi="Arial" w:cs="Arial"/>
                <w:lang w:eastAsia="pl-PL"/>
              </w:rPr>
              <w:t>r</w:t>
            </w:r>
            <w:r w:rsidR="00C340A1" w:rsidRPr="00692D79">
              <w:rPr>
                <w:rFonts w:ascii="Arial" w:eastAsia="Times New Roman" w:hAnsi="Arial" w:cs="Arial"/>
                <w:lang w:eastAsia="pl-PL"/>
              </w:rPr>
              <w:t>ozpoznaje i rozwiązuje problemy związane z własną działalnością profesjonalną.</w:t>
            </w:r>
          </w:p>
        </w:tc>
        <w:tc>
          <w:tcPr>
            <w:tcW w:w="2410" w:type="dxa"/>
          </w:tcPr>
          <w:p w14:paraId="432B92DE" w14:textId="77777777" w:rsidR="00714DCE" w:rsidRPr="00692D79" w:rsidRDefault="0046147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E_K01</w:t>
            </w:r>
          </w:p>
          <w:p w14:paraId="432B92DF" w14:textId="77777777" w:rsidR="00C340A1" w:rsidRPr="00692D79" w:rsidRDefault="00C340A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E0" w14:textId="77777777" w:rsidR="00C340A1" w:rsidRPr="00692D79" w:rsidRDefault="00C340A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E1" w14:textId="77777777" w:rsidR="00C340A1" w:rsidRPr="00692D79" w:rsidRDefault="00C340A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E2" w14:textId="77777777" w:rsidR="00692D79" w:rsidRPr="00692D79" w:rsidRDefault="00692D7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E_K02</w:t>
            </w:r>
          </w:p>
          <w:p w14:paraId="432B92E3" w14:textId="77777777" w:rsidR="00692D79" w:rsidRPr="00692D79" w:rsidRDefault="00692D7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E4" w14:textId="77777777" w:rsidR="00692D79" w:rsidRPr="00692D79" w:rsidRDefault="00692D7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E5" w14:textId="77777777" w:rsidR="00692D79" w:rsidRPr="00692D79" w:rsidRDefault="00692D7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E6" w14:textId="77777777" w:rsidR="00692D79" w:rsidRPr="00692D79" w:rsidRDefault="00692D7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32B92E7" w14:textId="77777777" w:rsidR="00C340A1" w:rsidRPr="00692D79" w:rsidRDefault="00C340A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E_K04</w:t>
            </w:r>
          </w:p>
        </w:tc>
      </w:tr>
    </w:tbl>
    <w:p w14:paraId="432B92E9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32B92EA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32B92EB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32B92EC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:rsidRPr="00692D79" w14:paraId="432B92EE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2B92ED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Organizacja</w:t>
            </w:r>
          </w:p>
        </w:tc>
      </w:tr>
      <w:tr w:rsidR="00714DCE" w:rsidRPr="00692D79" w14:paraId="432B92F3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32B92EF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32B92F0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Wykład</w:t>
            </w:r>
          </w:p>
          <w:p w14:paraId="432B92F1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2B92F2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Ćwiczenia w grupach</w:t>
            </w:r>
          </w:p>
        </w:tc>
      </w:tr>
      <w:tr w:rsidR="00714DCE" w:rsidRPr="00692D79" w14:paraId="432B930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32B92F4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432B92F5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2B92F6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432B92F7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432B92F8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432B92F9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432B92FA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432B92FB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32B92FC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432B92FD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32B92FE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432B92FF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32B9300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432B9301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692D79" w14:paraId="432B930B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432B9303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32B9304" w14:textId="77777777" w:rsidR="00714DCE" w:rsidRPr="00692D79" w:rsidRDefault="00D31B9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2B9305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2B9306" w14:textId="77777777" w:rsidR="00714DCE" w:rsidRPr="00692D79" w:rsidRDefault="00D31B9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1103" w:type="dxa"/>
            <w:gridSpan w:val="2"/>
            <w:vAlign w:val="center"/>
          </w:tcPr>
          <w:p w14:paraId="432B9307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32B9308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32B9309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32B930A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692D79" w14:paraId="432B9314" w14:textId="77777777">
        <w:trPr>
          <w:trHeight w:val="462"/>
        </w:trPr>
        <w:tc>
          <w:tcPr>
            <w:tcW w:w="1611" w:type="dxa"/>
            <w:vAlign w:val="center"/>
          </w:tcPr>
          <w:p w14:paraId="432B930C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432B930D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2B930E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2B930F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32B9310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32B9311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32B9312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32B9313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32B9315" w14:textId="77777777" w:rsidR="00714DCE" w:rsidRPr="00692D79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32B9316" w14:textId="77777777" w:rsidR="00714DCE" w:rsidRPr="00692D79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32B9317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92D79">
        <w:rPr>
          <w:rFonts w:ascii="Arial" w:eastAsia="Times New Roman" w:hAnsi="Arial" w:cs="Arial"/>
          <w:lang w:eastAsia="pl-PL"/>
        </w:rPr>
        <w:t>Opis metod prowadzenia zajęć</w:t>
      </w:r>
    </w:p>
    <w:p w14:paraId="432B9318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692D79" w14:paraId="432B931A" w14:textId="77777777" w:rsidTr="00BE5AD8">
        <w:trPr>
          <w:trHeight w:val="453"/>
        </w:trPr>
        <w:tc>
          <w:tcPr>
            <w:tcW w:w="9622" w:type="dxa"/>
          </w:tcPr>
          <w:p w14:paraId="432B9319" w14:textId="12AF5C1C" w:rsidR="00714DCE" w:rsidRPr="00692D79" w:rsidRDefault="00BE5AD8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64B">
              <w:rPr>
                <w:rFonts w:ascii="Arial" w:hAnsi="Arial" w:cs="Arial"/>
              </w:rPr>
              <w:t xml:space="preserve">Metoda </w:t>
            </w:r>
            <w:r>
              <w:rPr>
                <w:rFonts w:ascii="Arial" w:hAnsi="Arial" w:cs="Arial"/>
              </w:rPr>
              <w:t>heurystyczna</w:t>
            </w:r>
            <w:r w:rsidRPr="0041364B">
              <w:rPr>
                <w:rFonts w:ascii="Arial" w:hAnsi="Arial" w:cs="Arial"/>
              </w:rPr>
              <w:t>, a także dyskusja i analiza materiału graficznego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432B931B" w14:textId="77777777" w:rsidR="00120130" w:rsidRPr="00692D79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32B931C" w14:textId="77777777" w:rsidR="00714DCE" w:rsidRPr="00692D79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92D79">
        <w:rPr>
          <w:rFonts w:ascii="Arial" w:eastAsia="Times New Roman" w:hAnsi="Arial" w:cs="Arial"/>
          <w:lang w:eastAsia="pl-PL"/>
        </w:rPr>
        <w:t xml:space="preserve">Formy sprawdzania efektów </w:t>
      </w:r>
      <w:r w:rsidR="00EF38A8" w:rsidRPr="00692D79">
        <w:rPr>
          <w:rFonts w:ascii="Arial" w:eastAsia="Times New Roman" w:hAnsi="Arial" w:cs="Arial"/>
          <w:lang w:eastAsia="pl-PL"/>
        </w:rPr>
        <w:t>uczenia się</w:t>
      </w:r>
    </w:p>
    <w:p w14:paraId="432B931D" w14:textId="77777777" w:rsidR="00714DCE" w:rsidRPr="00692D79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:rsidRPr="00692D79" w14:paraId="432B932C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32B931E" w14:textId="77777777" w:rsidR="00714DCE" w:rsidRPr="00692D79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32B931F" w14:textId="77777777" w:rsidR="00714DCE" w:rsidRPr="00692D79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 xml:space="preserve">E – </w:t>
            </w:r>
            <w:r w:rsidRPr="00692D79">
              <w:rPr>
                <w:rFonts w:ascii="Arial" w:eastAsia="Times New Roman" w:hAnsi="Arial" w:cs="Arial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32B9320" w14:textId="77777777" w:rsidR="00714DCE" w:rsidRPr="00692D79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32B9321" w14:textId="77777777" w:rsidR="00714DCE" w:rsidRPr="00692D79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32B9322" w14:textId="77777777" w:rsidR="00714DCE" w:rsidRPr="00692D79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32B9323" w14:textId="77777777" w:rsidR="00714DCE" w:rsidRPr="00692D79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32B9324" w14:textId="77777777" w:rsidR="00714DCE" w:rsidRPr="00692D79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32B9325" w14:textId="77777777" w:rsidR="00714DCE" w:rsidRPr="00692D79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32B9326" w14:textId="77777777" w:rsidR="00714DCE" w:rsidRPr="00692D79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432B9327" w14:textId="77777777" w:rsidR="00714DCE" w:rsidRPr="00692D79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32B9328" w14:textId="77777777" w:rsidR="00714DCE" w:rsidRPr="00692D79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32B9329" w14:textId="77777777" w:rsidR="00714DCE" w:rsidRPr="00692D79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32B932A" w14:textId="77777777" w:rsidR="00714DCE" w:rsidRPr="00692D79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32B932B" w14:textId="77777777" w:rsidR="00714DCE" w:rsidRPr="00692D79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Inne</w:t>
            </w:r>
          </w:p>
        </w:tc>
      </w:tr>
      <w:tr w:rsidR="00714DCE" w:rsidRPr="00692D79" w14:paraId="432B933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32B932D" w14:textId="77777777" w:rsidR="00714DCE" w:rsidRPr="00692D79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32B932E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2F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30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31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32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33" w14:textId="77777777" w:rsidR="00714DCE" w:rsidRPr="00692D79" w:rsidRDefault="00490CD9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2B9334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35" w14:textId="77777777" w:rsidR="00714DCE" w:rsidRPr="00692D79" w:rsidRDefault="00647CF5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32B9336" w14:textId="77777777" w:rsidR="00714DCE" w:rsidRPr="00692D79" w:rsidRDefault="00647CF5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32B9337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38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39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3A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692D79" w14:paraId="432B934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32B933C" w14:textId="77777777" w:rsidR="00714DCE" w:rsidRPr="00692D79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432B933D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3E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3F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40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41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42" w14:textId="77777777" w:rsidR="00714DCE" w:rsidRPr="00692D79" w:rsidRDefault="00490CD9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2B9343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44" w14:textId="77777777" w:rsidR="00714DCE" w:rsidRPr="00692D79" w:rsidRDefault="00490CD9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32B9345" w14:textId="77777777" w:rsidR="00714DCE" w:rsidRPr="00692D79" w:rsidRDefault="00490CD9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32B9346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47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48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49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692D79" w14:paraId="432B935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32B934B" w14:textId="77777777" w:rsidR="00714DCE" w:rsidRPr="00692D79" w:rsidRDefault="00490C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</w:t>
            </w:r>
            <w:r w:rsidR="00714DCE" w:rsidRPr="00692D79">
              <w:rPr>
                <w:rFonts w:ascii="Arial" w:eastAsia="Times New Roman" w:hAnsi="Arial" w:cs="Arial"/>
                <w:lang w:eastAsia="pl-PL"/>
              </w:rPr>
              <w:t>0</w:t>
            </w: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14:paraId="432B934C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4D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4E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4F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50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51" w14:textId="77777777" w:rsidR="00714DCE" w:rsidRPr="00692D79" w:rsidRDefault="00490CD9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2B9352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53" w14:textId="77777777" w:rsidR="00714DCE" w:rsidRPr="00692D79" w:rsidRDefault="00490CD9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32B9354" w14:textId="77777777" w:rsidR="00714DCE" w:rsidRPr="00692D79" w:rsidRDefault="00490CD9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32B9355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56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57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58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692D79" w14:paraId="432B936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32B935A" w14:textId="77777777" w:rsidR="00714DCE" w:rsidRPr="00692D79" w:rsidRDefault="009D40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</w:t>
            </w:r>
            <w:r w:rsidR="00714DCE" w:rsidRPr="00692D79">
              <w:rPr>
                <w:rFonts w:ascii="Arial" w:eastAsia="Times New Roman" w:hAnsi="Arial" w:cs="Arial"/>
                <w:lang w:eastAsia="pl-PL"/>
              </w:rPr>
              <w:t>0</w:t>
            </w:r>
            <w:r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14:paraId="432B935B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5C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5D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5E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5F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60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61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62" w14:textId="77777777" w:rsidR="00714DCE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32B9363" w14:textId="77777777" w:rsidR="00714DCE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32B9364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65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66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67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D40ED" w:rsidRPr="00692D79" w14:paraId="432B937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32B9369" w14:textId="77777777" w:rsidR="009D40ED" w:rsidRDefault="009D40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432B936A" w14:textId="77777777" w:rsidR="009D40ED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6B" w14:textId="77777777" w:rsidR="009D40ED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6C" w14:textId="77777777" w:rsidR="009D40ED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6D" w14:textId="77777777" w:rsidR="009D40ED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6E" w14:textId="77777777" w:rsidR="009D40ED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6F" w14:textId="77777777" w:rsidR="009D40ED" w:rsidRPr="00692D79" w:rsidRDefault="002B4A86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2B9370" w14:textId="77777777" w:rsidR="009D40ED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71" w14:textId="77777777" w:rsidR="009D40ED" w:rsidRDefault="002B4A86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32B9372" w14:textId="77777777" w:rsidR="009D40ED" w:rsidRDefault="002B4A86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32B9373" w14:textId="77777777" w:rsidR="009D40ED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74" w14:textId="77777777" w:rsidR="009D40ED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75" w14:textId="77777777" w:rsidR="009D40ED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76" w14:textId="77777777" w:rsidR="009D40ED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692D79" w14:paraId="432B9386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32B9378" w14:textId="77777777" w:rsidR="00714DCE" w:rsidRPr="00692D79" w:rsidRDefault="009D40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32B9379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7A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7B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7C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7D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7E" w14:textId="77777777" w:rsidR="00714DCE" w:rsidRPr="00692D79" w:rsidRDefault="002B4A86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2B937F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80" w14:textId="77777777" w:rsidR="00714DCE" w:rsidRPr="00692D79" w:rsidRDefault="002B4A86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32B9381" w14:textId="77777777" w:rsidR="00714DCE" w:rsidRPr="00692D79" w:rsidRDefault="002B4A86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32B9382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83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84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85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D40ED" w:rsidRPr="00692D79" w14:paraId="432B9395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32B9387" w14:textId="77777777" w:rsidR="009D40ED" w:rsidRPr="00692D79" w:rsidRDefault="009D40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432B9388" w14:textId="77777777" w:rsidR="009D40ED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89" w14:textId="77777777" w:rsidR="009D40ED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8A" w14:textId="77777777" w:rsidR="009D40ED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8B" w14:textId="77777777" w:rsidR="009D40ED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8C" w14:textId="77777777" w:rsidR="009D40ED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8D" w14:textId="77777777" w:rsidR="009D40ED" w:rsidRPr="00692D79" w:rsidRDefault="002B4A86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2B938E" w14:textId="77777777" w:rsidR="009D40ED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8F" w14:textId="77777777" w:rsidR="009D40ED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14:paraId="432B9390" w14:textId="77777777" w:rsidR="009D40ED" w:rsidRPr="00692D79" w:rsidRDefault="002B4A86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32B9391" w14:textId="77777777" w:rsidR="009D40ED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92" w14:textId="77777777" w:rsidR="009D40ED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93" w14:textId="77777777" w:rsidR="009D40ED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94" w14:textId="77777777" w:rsidR="009D40ED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D40ED" w:rsidRPr="00692D79" w14:paraId="432B93A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32B9396" w14:textId="77777777" w:rsidR="009D40ED" w:rsidRPr="00692D79" w:rsidRDefault="009D40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432B9397" w14:textId="77777777" w:rsidR="009D40ED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98" w14:textId="77777777" w:rsidR="009D40ED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99" w14:textId="77777777" w:rsidR="009D40ED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9A" w14:textId="77777777" w:rsidR="009D40ED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9B" w14:textId="77777777" w:rsidR="009D40ED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9C" w14:textId="77777777" w:rsidR="009D40ED" w:rsidRPr="00692D79" w:rsidRDefault="002B4A86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2B939D" w14:textId="77777777" w:rsidR="009D40ED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9E" w14:textId="77777777" w:rsidR="009D40ED" w:rsidRPr="00692D79" w:rsidRDefault="002B4A86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32B939F" w14:textId="77777777" w:rsidR="009D40ED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432B93A0" w14:textId="77777777" w:rsidR="009D40ED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A1" w14:textId="77777777" w:rsidR="009D40ED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A2" w14:textId="77777777" w:rsidR="009D40ED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A3" w14:textId="77777777" w:rsidR="009D40ED" w:rsidRPr="00692D79" w:rsidRDefault="009D40ED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692D79" w14:paraId="432B93B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32B93A5" w14:textId="77777777" w:rsidR="00714DCE" w:rsidRPr="00692D79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K0</w:t>
            </w:r>
            <w:r w:rsidR="002B4A86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432B93A6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A7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A8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A9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AA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AB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AC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AD" w14:textId="77777777" w:rsidR="00714DCE" w:rsidRPr="00692D79" w:rsidRDefault="00D263FB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32B93AE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432B93AF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B0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B1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B2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692D79" w14:paraId="432B93C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32B93B4" w14:textId="77777777" w:rsidR="00714DCE" w:rsidRPr="00692D79" w:rsidRDefault="002B4A8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32B93B5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B6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B7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B8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B9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BA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BB" w14:textId="77777777" w:rsidR="00714DCE" w:rsidRPr="00692D79" w:rsidRDefault="00D263FB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2B93BC" w14:textId="77777777" w:rsidR="00714DCE" w:rsidRPr="00692D79" w:rsidRDefault="00D263FB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32B93BD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432B93BE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BF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C0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C1" w14:textId="77777777" w:rsidR="00714DCE" w:rsidRPr="00692D79" w:rsidRDefault="00714DCE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B4A86" w:rsidRPr="00692D79" w14:paraId="432B93D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32B93C3" w14:textId="77777777" w:rsidR="002B4A86" w:rsidRDefault="002B4A8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432B93C4" w14:textId="77777777" w:rsidR="002B4A86" w:rsidRPr="00692D79" w:rsidRDefault="002B4A86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C5" w14:textId="77777777" w:rsidR="002B4A86" w:rsidRPr="00692D79" w:rsidRDefault="002B4A86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C6" w14:textId="77777777" w:rsidR="002B4A86" w:rsidRPr="00692D79" w:rsidRDefault="002B4A86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C7" w14:textId="77777777" w:rsidR="002B4A86" w:rsidRPr="00692D79" w:rsidRDefault="002B4A86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C8" w14:textId="77777777" w:rsidR="002B4A86" w:rsidRPr="00692D79" w:rsidRDefault="002B4A86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C9" w14:textId="77777777" w:rsidR="002B4A86" w:rsidRPr="00692D79" w:rsidRDefault="002B4A86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CA" w14:textId="77777777" w:rsidR="002B4A86" w:rsidRPr="00692D79" w:rsidRDefault="002B4A86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CB" w14:textId="77777777" w:rsidR="002B4A86" w:rsidRPr="00692D79" w:rsidRDefault="00C3641C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32B93CC" w14:textId="77777777" w:rsidR="002B4A86" w:rsidRPr="00692D79" w:rsidRDefault="002B4A86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432B93CD" w14:textId="77777777" w:rsidR="002B4A86" w:rsidRPr="00692D79" w:rsidRDefault="002B4A86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CE" w14:textId="77777777" w:rsidR="002B4A86" w:rsidRPr="00692D79" w:rsidRDefault="002B4A86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CF" w14:textId="77777777" w:rsidR="002B4A86" w:rsidRPr="00692D79" w:rsidRDefault="002B4A86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B93D0" w14:textId="77777777" w:rsidR="002B4A86" w:rsidRPr="00692D79" w:rsidRDefault="002B4A86" w:rsidP="00647C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32B93D2" w14:textId="77777777" w:rsidR="00714DCE" w:rsidRPr="00692D79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32B93D3" w14:textId="77777777" w:rsidR="00714DCE" w:rsidRPr="00692D79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32B93D4" w14:textId="77777777" w:rsidR="00714DCE" w:rsidRPr="00692D79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692D79" w14:paraId="432B93D7" w14:textId="77777777">
        <w:tc>
          <w:tcPr>
            <w:tcW w:w="1941" w:type="dxa"/>
            <w:shd w:val="clear" w:color="auto" w:fill="DBE5F1"/>
            <w:vAlign w:val="center"/>
          </w:tcPr>
          <w:p w14:paraId="432B93D5" w14:textId="77777777" w:rsidR="00714DCE" w:rsidRPr="00692D79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lastRenderedPageBreak/>
              <w:t>Kryteria oceny</w:t>
            </w:r>
          </w:p>
        </w:tc>
        <w:tc>
          <w:tcPr>
            <w:tcW w:w="7699" w:type="dxa"/>
          </w:tcPr>
          <w:p w14:paraId="432B93D6" w14:textId="07C64140" w:rsidR="00714DCE" w:rsidRPr="00692D79" w:rsidRDefault="002F5B7F" w:rsidP="002F5B7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Zaliczenie wyrażone oceną, na którą składa się: (1) obecność; (2) systematyczne przygotowanie i aktywny udział w zajęciach; (3) ocena pracy zaliczeniowej (</w:t>
            </w:r>
            <w:r w:rsidR="00677A9D" w:rsidRPr="00692D79">
              <w:rPr>
                <w:rFonts w:ascii="Arial" w:hAnsi="Arial" w:cs="Arial"/>
                <w:color w:val="000000"/>
              </w:rPr>
              <w:t>analiza edytorska wybranej książki lub serii książek dla dzieci i młodzieży</w:t>
            </w:r>
            <w:r w:rsidR="00A07E29">
              <w:rPr>
                <w:rFonts w:ascii="Arial" w:hAnsi="Arial" w:cs="Arial"/>
                <w:color w:val="000000"/>
              </w:rPr>
              <w:t xml:space="preserve"> przygotowana w formie</w:t>
            </w:r>
            <w:r w:rsidR="000540C1">
              <w:rPr>
                <w:rFonts w:ascii="Arial" w:hAnsi="Arial" w:cs="Arial"/>
                <w:color w:val="000000"/>
              </w:rPr>
              <w:t xml:space="preserve"> wygłoszonego</w:t>
            </w:r>
            <w:r w:rsidR="00A07E29">
              <w:rPr>
                <w:rFonts w:ascii="Arial" w:hAnsi="Arial" w:cs="Arial"/>
                <w:color w:val="000000"/>
              </w:rPr>
              <w:t xml:space="preserve"> referatu</w:t>
            </w:r>
            <w:r w:rsidRPr="00692D79">
              <w:rPr>
                <w:rFonts w:ascii="Arial" w:hAnsi="Arial" w:cs="Arial"/>
                <w:color w:val="000000"/>
              </w:rPr>
              <w:t>)</w:t>
            </w:r>
            <w:r w:rsidRPr="00692D79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</w:tr>
    </w:tbl>
    <w:p w14:paraId="432B93D8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32B93D9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692D79" w14:paraId="432B93D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432B93DA" w14:textId="77777777" w:rsidR="00714DCE" w:rsidRPr="00692D79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432B93DC" w14:textId="088426F7" w:rsidR="00714DCE" w:rsidRPr="00692D79" w:rsidRDefault="00AE4EBD" w:rsidP="00C5586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Zajęcia realizowane są w sali komputerowej lub – w razie konieczności – przez platformę MS Teams.</w:t>
            </w:r>
            <w:r w:rsidR="00A84828">
              <w:rPr>
                <w:rFonts w:ascii="Arial" w:eastAsia="Times New Roman" w:hAnsi="Arial" w:cs="Arial"/>
                <w:lang w:eastAsia="pl-PL"/>
              </w:rPr>
              <w:t xml:space="preserve"> Podczas ćwiczeń omówione zostanie minimum 6 z zaproponowanych tematów.</w:t>
            </w:r>
            <w:r w:rsidR="001C3B2A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1C3B2A">
              <w:rPr>
                <w:rFonts w:ascii="Arial" w:hAnsi="Arial" w:cs="Arial"/>
              </w:rPr>
              <w:t>Literatura podmiotowa, która będzie</w:t>
            </w:r>
            <w:r w:rsidR="001C3B2A">
              <w:rPr>
                <w:rFonts w:ascii="Arial" w:hAnsi="Arial" w:cs="Arial"/>
              </w:rPr>
              <w:t xml:space="preserve"> </w:t>
            </w:r>
            <w:r w:rsidR="001C3B2A">
              <w:rPr>
                <w:rFonts w:ascii="Arial" w:hAnsi="Arial" w:cs="Arial"/>
              </w:rPr>
              <w:t>przedmiotem referatów zostanie przekazana studentom w osobnym pliku (m.in. utwory</w:t>
            </w:r>
            <w:r w:rsidR="001C3B2A">
              <w:rPr>
                <w:rFonts w:ascii="Arial" w:hAnsi="Arial" w:cs="Arial"/>
              </w:rPr>
              <w:t xml:space="preserve"> A. i D. Mizielińskich, M. Oklejak,</w:t>
            </w:r>
            <w:r w:rsidR="001C3B2A">
              <w:rPr>
                <w:rFonts w:ascii="Arial" w:hAnsi="Arial" w:cs="Arial"/>
              </w:rPr>
              <w:t xml:space="preserve"> O. </w:t>
            </w:r>
            <w:r w:rsidR="001C3B2A">
              <w:rPr>
                <w:rFonts w:ascii="Arial" w:hAnsi="Arial" w:cs="Arial"/>
              </w:rPr>
              <w:t>Woldańskiej–Płocińskiej</w:t>
            </w:r>
            <w:r w:rsidR="00BE39E4">
              <w:rPr>
                <w:rFonts w:ascii="Arial" w:hAnsi="Arial" w:cs="Arial"/>
              </w:rPr>
              <w:t>, O. Ptak i D. Czerniak-Chojnackiej</w:t>
            </w:r>
            <w:r w:rsidR="001C3B2A">
              <w:rPr>
                <w:rFonts w:ascii="Arial" w:hAnsi="Arial" w:cs="Arial"/>
              </w:rPr>
              <w:t>).</w:t>
            </w:r>
          </w:p>
        </w:tc>
      </w:tr>
    </w:tbl>
    <w:p w14:paraId="432B93DE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32B93DF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32B93E0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92D79">
        <w:rPr>
          <w:rFonts w:ascii="Arial" w:eastAsia="Times New Roman" w:hAnsi="Arial" w:cs="Arial"/>
          <w:lang w:eastAsia="pl-PL"/>
        </w:rPr>
        <w:t>Treści merytoryczne (wykaz tematów)</w:t>
      </w:r>
    </w:p>
    <w:p w14:paraId="432B93E1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692D79" w14:paraId="432B93F0" w14:textId="77777777">
        <w:trPr>
          <w:trHeight w:val="1136"/>
        </w:trPr>
        <w:tc>
          <w:tcPr>
            <w:tcW w:w="9622" w:type="dxa"/>
          </w:tcPr>
          <w:p w14:paraId="432B93E2" w14:textId="77777777" w:rsidR="00AE4EBD" w:rsidRPr="00692D79" w:rsidRDefault="00AE4EBD" w:rsidP="00A84828">
            <w:pPr>
              <w:widowControl w:val="0"/>
              <w:suppressAutoHyphens/>
              <w:autoSpaceDE w:val="0"/>
              <w:spacing w:after="0" w:line="240" w:lineRule="auto"/>
              <w:ind w:left="220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Wykład</w:t>
            </w:r>
          </w:p>
          <w:p w14:paraId="6576282D" w14:textId="73851082" w:rsidR="00BC0079" w:rsidRDefault="00BC0079" w:rsidP="00A84828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bookmarkStart w:id="0" w:name="_Hlk192596455"/>
            <w:r w:rsidRPr="00BC0079">
              <w:rPr>
                <w:rFonts w:ascii="Arial" w:eastAsia="Times New Roman" w:hAnsi="Arial" w:cs="Arial"/>
                <w:lang w:eastAsia="pl-PL"/>
              </w:rPr>
              <w:t xml:space="preserve">Od Polskiej Szkoły Ilustracji do „lilipucich wydawnictw” </w:t>
            </w:r>
            <w:r w:rsidR="00827B5C">
              <w:rPr>
                <w:rFonts w:ascii="Arial" w:eastAsia="Times New Roman" w:hAnsi="Arial" w:cs="Arial"/>
                <w:lang w:eastAsia="pl-PL"/>
              </w:rPr>
              <w:t xml:space="preserve">i Polskiej Sekcji Wydawnictw Dziecięcych i Młodzieżowych </w:t>
            </w:r>
            <w:r w:rsidRPr="00BC0079">
              <w:rPr>
                <w:rFonts w:ascii="Arial" w:eastAsia="Times New Roman" w:hAnsi="Arial" w:cs="Arial"/>
                <w:lang w:eastAsia="pl-PL"/>
              </w:rPr>
              <w:t>– zarys historyczny rozwoju pol</w:t>
            </w:r>
            <w:r>
              <w:rPr>
                <w:rFonts w:ascii="Arial" w:eastAsia="Times New Roman" w:hAnsi="Arial" w:cs="Arial"/>
                <w:lang w:eastAsia="pl-PL"/>
              </w:rPr>
              <w:t>s</w:t>
            </w:r>
            <w:r w:rsidRPr="00BC0079">
              <w:rPr>
                <w:rFonts w:ascii="Arial" w:eastAsia="Times New Roman" w:hAnsi="Arial" w:cs="Arial"/>
                <w:lang w:eastAsia="pl-PL"/>
              </w:rPr>
              <w:t>kich książek dla najmłodszych</w:t>
            </w:r>
            <w:r>
              <w:rPr>
                <w:rFonts w:ascii="Arial" w:eastAsia="Times New Roman" w:hAnsi="Arial" w:cs="Arial"/>
                <w:lang w:eastAsia="pl-PL"/>
              </w:rPr>
              <w:t>.</w:t>
            </w:r>
          </w:p>
          <w:p w14:paraId="39B1AFEA" w14:textId="644E8C6F" w:rsidR="00BC0079" w:rsidRDefault="00BC0079" w:rsidP="00A84828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00BC0079">
              <w:rPr>
                <w:rFonts w:ascii="Arial" w:eastAsia="Times New Roman" w:hAnsi="Arial" w:cs="Arial"/>
                <w:lang w:eastAsia="pl-PL"/>
              </w:rPr>
              <w:t>Pole rynku wydawniczego książek dla najmłodszych w Polsce</w:t>
            </w:r>
            <w:r w:rsidR="00827B5C">
              <w:rPr>
                <w:rFonts w:ascii="Arial" w:eastAsia="Times New Roman" w:hAnsi="Arial" w:cs="Arial"/>
                <w:lang w:eastAsia="pl-PL"/>
              </w:rPr>
              <w:t xml:space="preserve"> – recepcja, liczby.</w:t>
            </w:r>
          </w:p>
          <w:p w14:paraId="6419F7AD" w14:textId="346E5F6F" w:rsidR="00BC0079" w:rsidRDefault="00DB54E0" w:rsidP="00A84828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00BC0079">
              <w:rPr>
                <w:rFonts w:ascii="Arial" w:eastAsia="Times New Roman" w:hAnsi="Arial" w:cs="Arial"/>
                <w:lang w:eastAsia="pl-PL"/>
              </w:rPr>
              <w:t>Promocja książki dziecięcej</w:t>
            </w:r>
            <w:r w:rsidR="00BC0079" w:rsidRPr="00BC0079">
              <w:rPr>
                <w:rFonts w:ascii="Arial" w:eastAsia="Times New Roman" w:hAnsi="Arial" w:cs="Arial"/>
                <w:lang w:eastAsia="pl-PL"/>
              </w:rPr>
              <w:t xml:space="preserve"> – </w:t>
            </w:r>
            <w:r w:rsidR="00ED7A17" w:rsidRPr="00ED7A17">
              <w:rPr>
                <w:rFonts w:ascii="Arial" w:eastAsia="Times New Roman" w:hAnsi="Arial" w:cs="Arial"/>
                <w:lang w:eastAsia="pl-PL"/>
              </w:rPr>
              <w:t>Bologna Children's Book Fair</w:t>
            </w:r>
            <w:r w:rsidR="00827B5C">
              <w:rPr>
                <w:rFonts w:ascii="Arial" w:eastAsia="Times New Roman" w:hAnsi="Arial" w:cs="Arial"/>
                <w:lang w:eastAsia="pl-PL"/>
              </w:rPr>
              <w:t>.</w:t>
            </w:r>
          </w:p>
          <w:p w14:paraId="3BBEE80C" w14:textId="0E25320F" w:rsidR="00BC0079" w:rsidRPr="00BC0079" w:rsidRDefault="00BC0079" w:rsidP="00A84828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00BC0079">
              <w:rPr>
                <w:rFonts w:ascii="Arial" w:eastAsia="Times New Roman" w:hAnsi="Arial" w:cs="Arial"/>
                <w:lang w:eastAsia="pl-PL"/>
              </w:rPr>
              <w:t xml:space="preserve">Specyfika pracy redaktora książek </w:t>
            </w:r>
            <w:r w:rsidRPr="00BC0079">
              <w:rPr>
                <w:rFonts w:ascii="Arial" w:eastAsia="Times New Roman" w:hAnsi="Arial" w:cs="Arial"/>
                <w:i/>
                <w:iCs/>
                <w:lang w:eastAsia="pl-PL"/>
              </w:rPr>
              <w:t>Young Adult</w:t>
            </w:r>
            <w:r w:rsidRPr="00BC0079">
              <w:rPr>
                <w:rFonts w:ascii="Arial" w:eastAsia="Times New Roman" w:hAnsi="Arial" w:cs="Arial"/>
                <w:lang w:eastAsia="pl-PL"/>
              </w:rPr>
              <w:t>.</w:t>
            </w:r>
          </w:p>
          <w:p w14:paraId="432B93E8" w14:textId="77777777" w:rsidR="00AE4EBD" w:rsidRPr="00692D79" w:rsidRDefault="00AE4EBD" w:rsidP="00AE4EBD">
            <w:pPr>
              <w:widowControl w:val="0"/>
              <w:suppressAutoHyphens/>
              <w:autoSpaceDE w:val="0"/>
              <w:spacing w:after="0" w:line="240" w:lineRule="auto"/>
              <w:ind w:left="220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>Ćwiczenia</w:t>
            </w:r>
          </w:p>
          <w:p w14:paraId="432B93EA" w14:textId="0366DBBF" w:rsidR="00136ABC" w:rsidRPr="00692D79" w:rsidRDefault="00ED7A17" w:rsidP="00A8482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D7A17">
              <w:rPr>
                <w:rFonts w:ascii="Arial" w:eastAsia="Times New Roman" w:hAnsi="Arial" w:cs="Arial"/>
                <w:lang w:eastAsia="pl-PL"/>
              </w:rPr>
              <w:t>Typo-grafia, typo-ilustracja</w:t>
            </w:r>
            <w:r w:rsidR="0009236B">
              <w:rPr>
                <w:rFonts w:ascii="Arial" w:eastAsia="Times New Roman" w:hAnsi="Arial" w:cs="Arial"/>
                <w:lang w:eastAsia="pl-PL"/>
              </w:rPr>
              <w:t xml:space="preserve"> – sposoby wykorzystania typografii w przekazach dla najmłodszych</w:t>
            </w:r>
            <w:r w:rsidR="00BC0079">
              <w:rPr>
                <w:rFonts w:ascii="Arial" w:eastAsia="Times New Roman" w:hAnsi="Arial" w:cs="Arial"/>
                <w:lang w:eastAsia="pl-PL"/>
              </w:rPr>
              <w:t>.</w:t>
            </w:r>
          </w:p>
          <w:p w14:paraId="432B93EB" w14:textId="4B0FC1B0" w:rsidR="00B96D3B" w:rsidRDefault="00B96D3B" w:rsidP="00A8482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92D79">
              <w:rPr>
                <w:rFonts w:ascii="Arial" w:eastAsia="Times New Roman" w:hAnsi="Arial" w:cs="Arial"/>
                <w:lang w:eastAsia="pl-PL"/>
              </w:rPr>
              <w:t xml:space="preserve">Postmodernizm </w:t>
            </w:r>
            <w:r w:rsidR="006F7CD0" w:rsidRPr="00692D79">
              <w:rPr>
                <w:rFonts w:ascii="Arial" w:eastAsia="Times New Roman" w:hAnsi="Arial" w:cs="Arial"/>
                <w:lang w:eastAsia="pl-PL"/>
              </w:rPr>
              <w:t>we współczesnych edycjach książek dla dzieci</w:t>
            </w:r>
            <w:r w:rsidR="00B81083">
              <w:rPr>
                <w:rFonts w:ascii="Arial" w:eastAsia="Times New Roman" w:hAnsi="Arial" w:cs="Arial"/>
                <w:lang w:eastAsia="pl-PL"/>
              </w:rPr>
              <w:t>.</w:t>
            </w:r>
          </w:p>
          <w:p w14:paraId="323BD2E5" w14:textId="14E47AE2" w:rsidR="00A84828" w:rsidRDefault="00A84828" w:rsidP="00A84828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AE421A">
              <w:rPr>
                <w:rFonts w:ascii="Arial" w:hAnsi="Arial" w:cs="Arial"/>
                <w:sz w:val="22"/>
                <w:szCs w:val="22"/>
              </w:rPr>
              <w:t>Historiografia dla najmłodszych. Strategie opisu przeszłości. Cykl literacki a seria wydawnicza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14BA2BB" w14:textId="3DD4F3A9" w:rsidR="00A84828" w:rsidRPr="00A84828" w:rsidRDefault="00A84828" w:rsidP="00A8482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421A">
              <w:rPr>
                <w:rFonts w:ascii="Arial" w:hAnsi="Arial" w:cs="Arial"/>
              </w:rPr>
              <w:t>Geopoetyka – przestrzeń w książce/książki</w:t>
            </w:r>
            <w:r>
              <w:rPr>
                <w:rFonts w:ascii="Arial" w:hAnsi="Arial" w:cs="Arial"/>
              </w:rPr>
              <w:t>.</w:t>
            </w:r>
          </w:p>
          <w:p w14:paraId="0366F675" w14:textId="25D1E674" w:rsidR="00A84828" w:rsidRPr="00A84828" w:rsidRDefault="00A84828" w:rsidP="00A84828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AE421A">
              <w:rPr>
                <w:rFonts w:ascii="Arial" w:hAnsi="Arial" w:cs="Arial"/>
                <w:sz w:val="22"/>
                <w:szCs w:val="22"/>
              </w:rPr>
              <w:t>Książka obrazkowa jako przykład synergii słowa i obrazu – twórczość Iwony Chmielewskiej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0AAF136" w14:textId="0082C39D" w:rsidR="00A84828" w:rsidRPr="00AE421A" w:rsidRDefault="00A84828" w:rsidP="00A84828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AE421A">
              <w:rPr>
                <w:rFonts w:ascii="Arial" w:hAnsi="Arial" w:cs="Arial"/>
                <w:sz w:val="22"/>
                <w:szCs w:val="22"/>
              </w:rPr>
              <w:t>Regio/etnopoetyka w literaturze dla dzieci i młodzieży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A86FFE6" w14:textId="33971ED9" w:rsidR="00A84828" w:rsidRPr="00AE421A" w:rsidRDefault="00A84828" w:rsidP="00A84828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AE421A">
              <w:rPr>
                <w:rFonts w:ascii="Arial" w:hAnsi="Arial" w:cs="Arial"/>
                <w:sz w:val="22"/>
                <w:szCs w:val="22"/>
              </w:rPr>
              <w:t>Narracje afektywne – tekstowe i ilustracyjne sposoby opisu emocji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3DF180F" w14:textId="4787493E" w:rsidR="00A84828" w:rsidRPr="00A84828" w:rsidRDefault="00A84828" w:rsidP="00A84828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AE421A">
              <w:rPr>
                <w:rFonts w:ascii="Arial" w:hAnsi="Arial" w:cs="Arial"/>
                <w:sz w:val="22"/>
                <w:szCs w:val="22"/>
              </w:rPr>
              <w:t>Tematyka cielesności w książkach dla najmłodszych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32B93EF" w14:textId="3D90EB70" w:rsidR="00BC0079" w:rsidRPr="00BC0079" w:rsidRDefault="00BC0079" w:rsidP="00A84828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AE421A">
              <w:rPr>
                <w:rFonts w:ascii="Arial" w:hAnsi="Arial" w:cs="Arial"/>
                <w:sz w:val="22"/>
                <w:szCs w:val="22"/>
              </w:rPr>
              <w:t>Ekonarracje – obrazy natury w literaturze dla dzieci i młodzieży (z uwzględnieniem perspektywy posthumanistycznej)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bookmarkEnd w:id="0"/>
          </w:p>
        </w:tc>
      </w:tr>
    </w:tbl>
    <w:p w14:paraId="432B93F1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32B93F2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32B93F3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92D79">
        <w:rPr>
          <w:rFonts w:ascii="Arial" w:eastAsia="Times New Roman" w:hAnsi="Arial" w:cs="Arial"/>
          <w:lang w:eastAsia="pl-PL"/>
        </w:rPr>
        <w:t>Wykaz literatury podstawowej</w:t>
      </w:r>
    </w:p>
    <w:p w14:paraId="432B93F4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692D79" w14:paraId="432B93FE" w14:textId="77777777" w:rsidTr="00AF798E">
        <w:trPr>
          <w:trHeight w:val="699"/>
        </w:trPr>
        <w:tc>
          <w:tcPr>
            <w:tcW w:w="9622" w:type="dxa"/>
          </w:tcPr>
          <w:p w14:paraId="53A5C2A3" w14:textId="77777777" w:rsidR="005A07E8" w:rsidRPr="005A07E8" w:rsidRDefault="005A07E8" w:rsidP="005A07E8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Arial" w:hAnsi="Arial" w:cs="Arial"/>
              </w:rPr>
            </w:pPr>
            <w:r w:rsidRPr="005A07E8">
              <w:rPr>
                <w:rFonts w:ascii="Arial" w:hAnsi="Arial" w:cs="Arial"/>
                <w:i/>
              </w:rPr>
              <w:t>Admirałowie wyobraźni. 100 lat polskiej ilustracji w książkach dla dzieci</w:t>
            </w:r>
            <w:r w:rsidRPr="005A07E8">
              <w:rPr>
                <w:rFonts w:ascii="Arial" w:hAnsi="Arial" w:cs="Arial"/>
              </w:rPr>
              <w:t>, red. A. Wincencjusz-Patyna, Warszawa 2020.</w:t>
            </w:r>
          </w:p>
          <w:p w14:paraId="4CFB96D1" w14:textId="77777777" w:rsidR="005A07E8" w:rsidRPr="005A07E8" w:rsidRDefault="005A07E8" w:rsidP="005A07E8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Arial" w:hAnsi="Arial" w:cs="Arial"/>
              </w:rPr>
            </w:pPr>
            <w:r w:rsidRPr="005A07E8">
              <w:rPr>
                <w:rFonts w:ascii="Arial" w:hAnsi="Arial" w:cs="Arial"/>
              </w:rPr>
              <w:t xml:space="preserve">Centner-Guz M., </w:t>
            </w:r>
            <w:r w:rsidRPr="005A07E8">
              <w:rPr>
                <w:rFonts w:ascii="Arial" w:hAnsi="Arial" w:cs="Arial"/>
                <w:i/>
                <w:iCs/>
              </w:rPr>
              <w:t>Wartości ilustracji w książce obrazkowej i ilustrowanej w perspektywie porządku jej udostępniania dzieciom</w:t>
            </w:r>
            <w:r w:rsidRPr="005A07E8">
              <w:rPr>
                <w:rFonts w:ascii="Arial" w:hAnsi="Arial" w:cs="Arial"/>
              </w:rPr>
              <w:t>, „Edukacja Elementarna w Teorii i Praktyce” 2017, nr 3.</w:t>
            </w:r>
          </w:p>
          <w:p w14:paraId="6AD5A68A" w14:textId="77777777" w:rsidR="005A07E8" w:rsidRPr="005A07E8" w:rsidRDefault="005A07E8" w:rsidP="005A07E8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Arial" w:hAnsi="Arial" w:cs="Arial"/>
              </w:rPr>
            </w:pPr>
            <w:r w:rsidRPr="005A07E8">
              <w:rPr>
                <w:rFonts w:ascii="Arial" w:hAnsi="Arial" w:cs="Arial"/>
                <w:i/>
              </w:rPr>
              <w:t>Książka obrazkowa. Wprowadzenie</w:t>
            </w:r>
            <w:r w:rsidRPr="005A07E8">
              <w:rPr>
                <w:rFonts w:ascii="Arial" w:hAnsi="Arial" w:cs="Arial"/>
              </w:rPr>
              <w:t>, red. M. Cackowska, H. Dymel-Trzebiatowska, J. Szyłak, Poznań 2017 (fragm.).</w:t>
            </w:r>
          </w:p>
          <w:p w14:paraId="2162FB70" w14:textId="77777777" w:rsidR="005A07E8" w:rsidRPr="005A07E8" w:rsidRDefault="005A07E8" w:rsidP="005A07E8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Arial" w:hAnsi="Arial" w:cs="Arial"/>
              </w:rPr>
            </w:pPr>
            <w:r w:rsidRPr="005A07E8">
              <w:rPr>
                <w:rFonts w:ascii="Arial" w:hAnsi="Arial" w:cs="Arial"/>
                <w:kern w:val="2"/>
                <w14:ligatures w14:val="standardContextual"/>
              </w:rPr>
              <w:t xml:space="preserve">Mazepa-Domagała B., </w:t>
            </w:r>
            <w:r w:rsidRPr="005A07E8">
              <w:rPr>
                <w:rFonts w:ascii="Arial" w:hAnsi="Arial" w:cs="Arial"/>
                <w:i/>
                <w:kern w:val="2"/>
                <w14:ligatures w14:val="standardContextual"/>
              </w:rPr>
              <w:t>O ilustracji w książce dla dzieci</w:t>
            </w:r>
            <w:r w:rsidRPr="005A07E8">
              <w:rPr>
                <w:rFonts w:ascii="Arial" w:hAnsi="Arial" w:cs="Arial"/>
                <w:kern w:val="2"/>
                <w14:ligatures w14:val="standardContextual"/>
              </w:rPr>
              <w:t xml:space="preserve">, [w:] </w:t>
            </w:r>
            <w:r w:rsidRPr="005A07E8">
              <w:rPr>
                <w:rFonts w:ascii="Arial" w:hAnsi="Arial" w:cs="Arial"/>
                <w:i/>
                <w:kern w:val="2"/>
                <w14:ligatures w14:val="standardContextual"/>
              </w:rPr>
              <w:t>Literatura dla dzieci i młodzieży (po roku 1980)</w:t>
            </w:r>
            <w:r w:rsidRPr="005A07E8">
              <w:rPr>
                <w:rFonts w:ascii="Arial" w:hAnsi="Arial" w:cs="Arial"/>
                <w:kern w:val="2"/>
                <w14:ligatures w14:val="standardContextual"/>
              </w:rPr>
              <w:t>, red. K. Heska-Kwaśniewicz, Katowice 2008.</w:t>
            </w:r>
          </w:p>
          <w:p w14:paraId="6D54C28A" w14:textId="7771EAB4" w:rsidR="005A07E8" w:rsidRPr="005A07E8" w:rsidRDefault="005A07E8" w:rsidP="005A07E8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Arial" w:hAnsi="Arial" w:cs="Arial"/>
              </w:rPr>
            </w:pPr>
            <w:r w:rsidRPr="005A07E8">
              <w:rPr>
                <w:rFonts w:ascii="Arial" w:hAnsi="Arial" w:cs="Arial"/>
                <w:i/>
                <w:iCs/>
              </w:rPr>
              <w:t>Synergia tekstu i obrazu. Badania ikonotekstu w Polsce</w:t>
            </w:r>
            <w:r w:rsidRPr="005A07E8">
              <w:rPr>
                <w:rFonts w:ascii="Arial" w:hAnsi="Arial" w:cs="Arial"/>
              </w:rPr>
              <w:t>, red. H. Dymel-Trzebiatowska, M. Cackowska i J. Szyłak, Gdańsk 2021 (</w:t>
            </w:r>
            <w:r>
              <w:rPr>
                <w:rFonts w:ascii="Arial" w:hAnsi="Arial" w:cs="Arial"/>
              </w:rPr>
              <w:t>wybór</w:t>
            </w:r>
            <w:r w:rsidRPr="005A07E8">
              <w:rPr>
                <w:rFonts w:ascii="Arial" w:hAnsi="Arial" w:cs="Arial"/>
              </w:rPr>
              <w:t>).</w:t>
            </w:r>
          </w:p>
          <w:p w14:paraId="67B81394" w14:textId="77777777" w:rsidR="005A07E8" w:rsidRPr="005A07E8" w:rsidRDefault="005A07E8" w:rsidP="005A07E8">
            <w:pPr>
              <w:pStyle w:val="Akapitzlist"/>
              <w:numPr>
                <w:ilvl w:val="0"/>
                <w:numId w:val="9"/>
              </w:numPr>
              <w:spacing w:after="0" w:line="259" w:lineRule="auto"/>
              <w:ind w:left="357" w:hanging="357"/>
              <w:jc w:val="both"/>
              <w:rPr>
                <w:rFonts w:cstheme="minorHAnsi"/>
                <w:kern w:val="2"/>
                <w14:ligatures w14:val="standardContextual"/>
              </w:rPr>
            </w:pPr>
            <w:r w:rsidRPr="005A07E8">
              <w:rPr>
                <w:rFonts w:ascii="Arial" w:hAnsi="Arial" w:cs="Arial"/>
              </w:rPr>
              <w:t xml:space="preserve">Śniecikowska B., </w:t>
            </w:r>
            <w:r w:rsidRPr="005A07E8">
              <w:rPr>
                <w:rFonts w:ascii="Arial" w:hAnsi="Arial" w:cs="Arial"/>
                <w:i/>
              </w:rPr>
              <w:t>Książka obrazkowa: próba porządkowania doświadczeń (czyli o genologii, słowografii i intymistyce logowizualnej)</w:t>
            </w:r>
            <w:r w:rsidRPr="005A07E8">
              <w:rPr>
                <w:rFonts w:ascii="Arial" w:hAnsi="Arial" w:cs="Arial"/>
              </w:rPr>
              <w:t>, „Teksty Drugie” 2021, nr 1, s. 47–67, https://tiny.pl/mdq_02qn [dostęp: 20.02.2025].</w:t>
            </w:r>
          </w:p>
          <w:p w14:paraId="1BD400E4" w14:textId="77777777" w:rsidR="005A07E8" w:rsidRPr="005A07E8" w:rsidRDefault="005A07E8" w:rsidP="005A07E8">
            <w:pPr>
              <w:pStyle w:val="Akapitzlist"/>
              <w:numPr>
                <w:ilvl w:val="0"/>
                <w:numId w:val="9"/>
              </w:numPr>
              <w:spacing w:after="0" w:line="259" w:lineRule="auto"/>
              <w:ind w:left="357" w:hanging="357"/>
              <w:jc w:val="both"/>
              <w:rPr>
                <w:rFonts w:cstheme="minorHAnsi"/>
                <w:kern w:val="2"/>
                <w14:ligatures w14:val="standardContextual"/>
              </w:rPr>
            </w:pPr>
            <w:r w:rsidRPr="005A07E8">
              <w:rPr>
                <w:rFonts w:ascii="Arial" w:hAnsi="Arial" w:cs="Arial"/>
                <w:kern w:val="2"/>
                <w14:ligatures w14:val="standardContextual"/>
              </w:rPr>
              <w:lastRenderedPageBreak/>
              <w:t xml:space="preserve">Wincencjusz-Patyna A., Cackowska M., </w:t>
            </w:r>
            <w:r w:rsidRPr="005A07E8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Polska szkoła książki obrazkowej</w:t>
            </w:r>
            <w:r w:rsidRPr="005A07E8">
              <w:rPr>
                <w:rFonts w:ascii="Arial" w:hAnsi="Arial" w:cs="Arial"/>
                <w:kern w:val="2"/>
                <w14:ligatures w14:val="standardContextual"/>
              </w:rPr>
              <w:t>, oprac. graf. G. Lange, Nadbałtyckie Centrum Kultury, Gdańsk 2017.</w:t>
            </w:r>
          </w:p>
          <w:p w14:paraId="2F32E26D" w14:textId="77777777" w:rsidR="005A07E8" w:rsidRPr="005A07E8" w:rsidRDefault="005A07E8" w:rsidP="005A07E8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Arial" w:hAnsi="Arial" w:cs="Arial"/>
              </w:rPr>
            </w:pPr>
            <w:r w:rsidRPr="005A07E8">
              <w:rPr>
                <w:rFonts w:ascii="Arial" w:hAnsi="Arial" w:cs="Arial"/>
              </w:rPr>
              <w:t xml:space="preserve">Wincencjusz-Patyna A., </w:t>
            </w:r>
            <w:r w:rsidRPr="005A07E8">
              <w:rPr>
                <w:rFonts w:ascii="Arial" w:hAnsi="Arial" w:cs="Arial"/>
                <w:i/>
                <w:iCs/>
              </w:rPr>
              <w:t>Polska szkoła ilustracji 2.0?</w:t>
            </w:r>
            <w:r w:rsidRPr="005A07E8">
              <w:rPr>
                <w:rFonts w:ascii="Arial" w:hAnsi="Arial" w:cs="Arial"/>
              </w:rPr>
              <w:t xml:space="preserve">, „Teksty Drugie” 2021, nr 1, s. 209–229 </w:t>
            </w:r>
            <w:hyperlink r:id="rId9" w:history="1">
              <w:r w:rsidRPr="005A07E8">
                <w:rPr>
                  <w:rStyle w:val="Hipercze"/>
                  <w:rFonts w:ascii="Arial" w:hAnsi="Arial" w:cs="Arial"/>
                </w:rPr>
                <w:t>https://tiny.pl/6g4n837w</w:t>
              </w:r>
            </w:hyperlink>
            <w:r w:rsidRPr="005A07E8">
              <w:rPr>
                <w:rFonts w:ascii="Arial" w:hAnsi="Arial" w:cs="Arial"/>
              </w:rPr>
              <w:t xml:space="preserve"> [dostęp: 20.02.2025].</w:t>
            </w:r>
          </w:p>
          <w:p w14:paraId="432B93FD" w14:textId="43E5FBAD" w:rsidR="00094AFD" w:rsidRPr="005A07E8" w:rsidRDefault="005A07E8" w:rsidP="005A07E8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Arial" w:hAnsi="Arial" w:cs="Arial"/>
              </w:rPr>
            </w:pPr>
            <w:r w:rsidRPr="005A07E8">
              <w:rPr>
                <w:rFonts w:ascii="Arial" w:hAnsi="Arial" w:cs="Arial"/>
                <w:kern w:val="2"/>
                <w14:ligatures w14:val="standardContextual"/>
              </w:rPr>
              <w:t xml:space="preserve">Zabawa K., </w:t>
            </w:r>
            <w:r w:rsidRPr="005A07E8">
              <w:rPr>
                <w:rFonts w:ascii="Arial" w:hAnsi="Arial" w:cs="Arial"/>
                <w:i/>
                <w:kern w:val="2"/>
                <w14:ligatures w14:val="standardContextual"/>
              </w:rPr>
              <w:t>Rozpoczęta opowieść. Polska literatura dziecięca po 1989 roku wobec kultury współczesnej</w:t>
            </w:r>
            <w:r w:rsidRPr="005A07E8">
              <w:rPr>
                <w:rFonts w:ascii="Arial" w:hAnsi="Arial" w:cs="Arial"/>
                <w:kern w:val="2"/>
                <w14:ligatures w14:val="standardContextual"/>
              </w:rPr>
              <w:t>, Wydawnictwo WAM, Kraków 2013 (wybór).</w:t>
            </w:r>
          </w:p>
        </w:tc>
      </w:tr>
    </w:tbl>
    <w:p w14:paraId="432B93FF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32B9400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92D79">
        <w:rPr>
          <w:rFonts w:ascii="Arial" w:eastAsia="Times New Roman" w:hAnsi="Arial" w:cs="Arial"/>
          <w:lang w:eastAsia="pl-PL"/>
        </w:rPr>
        <w:t>Wykaz literatury uzupełniającej</w:t>
      </w:r>
    </w:p>
    <w:p w14:paraId="432B9401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B021B4" w14:paraId="432B940A" w14:textId="77777777">
        <w:trPr>
          <w:trHeight w:val="1112"/>
        </w:trPr>
        <w:tc>
          <w:tcPr>
            <w:tcW w:w="9622" w:type="dxa"/>
          </w:tcPr>
          <w:p w14:paraId="74D57BBB" w14:textId="77777777" w:rsidR="005A07E8" w:rsidRPr="005A07E8" w:rsidRDefault="005A07E8" w:rsidP="005A07E8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Arial" w:eastAsia="Times New Roman" w:hAnsi="Arial" w:cs="Arial"/>
                <w:lang w:eastAsia="pl-PL"/>
              </w:rPr>
            </w:pPr>
            <w:r w:rsidRPr="005A07E8">
              <w:rPr>
                <w:rFonts w:ascii="Arial" w:eastAsia="Times New Roman" w:hAnsi="Arial" w:cs="Arial"/>
                <w:i/>
                <w:iCs/>
                <w:lang w:eastAsia="pl-PL"/>
              </w:rPr>
              <w:t>Awangardowe wydawnictwa dla dzieci i młodzieży w Polsce w latach 2000–2015. Produkcja wydawnicza. Bibliografia, Nauka, Dydaktyka, Praktyka</w:t>
            </w:r>
            <w:r w:rsidRPr="005A07E8">
              <w:rPr>
                <w:rFonts w:ascii="Arial" w:eastAsia="Times New Roman" w:hAnsi="Arial" w:cs="Arial"/>
                <w:lang w:eastAsia="pl-PL"/>
              </w:rPr>
              <w:t>, Warszawa 2018 (fragm.).</w:t>
            </w:r>
          </w:p>
          <w:p w14:paraId="3CF8ACBF" w14:textId="77777777" w:rsidR="005A07E8" w:rsidRPr="005A07E8" w:rsidRDefault="005A07E8" w:rsidP="005A07E8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Arial" w:eastAsia="Times New Roman" w:hAnsi="Arial" w:cs="Arial"/>
                <w:lang w:eastAsia="pl-PL"/>
              </w:rPr>
            </w:pPr>
            <w:r w:rsidRPr="005A07E8">
              <w:rPr>
                <w:rFonts w:ascii="Arial" w:eastAsia="Times New Roman" w:hAnsi="Arial" w:cs="Arial"/>
                <w:lang w:eastAsia="pl-PL"/>
              </w:rPr>
              <w:t xml:space="preserve">Biernacka-Licznar K., Jamróz-Stolarska E., Paprocka N., </w:t>
            </w:r>
            <w:r w:rsidRPr="005A07E8">
              <w:rPr>
                <w:rFonts w:ascii="Arial" w:eastAsia="Times New Roman" w:hAnsi="Arial" w:cs="Arial"/>
                <w:i/>
                <w:iCs/>
                <w:lang w:eastAsia="pl-PL"/>
              </w:rPr>
              <w:t>Lilipucia rewolucja</w:t>
            </w:r>
            <w:r w:rsidRPr="005A07E8">
              <w:rPr>
                <w:rFonts w:ascii="Arial" w:eastAsia="Times New Roman" w:hAnsi="Arial" w:cs="Arial"/>
                <w:lang w:eastAsia="pl-PL"/>
              </w:rPr>
              <w:t>, Wydawnictwo Naukowe i Edukacyjne Stowarzyszenia Bibliotekarzy Polskich, Warszawa 2018 (fragm.).</w:t>
            </w:r>
          </w:p>
          <w:p w14:paraId="2B07DFF3" w14:textId="77777777" w:rsidR="005A07E8" w:rsidRPr="005A07E8" w:rsidRDefault="005A07E8" w:rsidP="005A07E8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Arial" w:eastAsia="Times New Roman" w:hAnsi="Arial" w:cs="Arial"/>
                <w:lang w:eastAsia="pl-PL"/>
              </w:rPr>
            </w:pPr>
            <w:r w:rsidRPr="005A07E8">
              <w:rPr>
                <w:rFonts w:ascii="Arial" w:hAnsi="Arial" w:cs="Arial"/>
              </w:rPr>
              <w:t xml:space="preserve">Gawryluk B., </w:t>
            </w:r>
            <w:r w:rsidRPr="005A07E8">
              <w:rPr>
                <w:rFonts w:ascii="Arial" w:hAnsi="Arial" w:cs="Arial"/>
                <w:i/>
              </w:rPr>
              <w:t>Ilustratorki, ilustratorzy. Motylki z okładki i smoki bez wąsów</w:t>
            </w:r>
            <w:r w:rsidRPr="005A07E8">
              <w:rPr>
                <w:rFonts w:ascii="Arial" w:hAnsi="Arial" w:cs="Arial"/>
              </w:rPr>
              <w:t>, Warszawa 2019.</w:t>
            </w:r>
          </w:p>
          <w:p w14:paraId="68272878" w14:textId="77777777" w:rsidR="005A07E8" w:rsidRPr="005A07E8" w:rsidRDefault="005A07E8" w:rsidP="005A07E8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Arial" w:eastAsia="Times New Roman" w:hAnsi="Arial" w:cs="Arial"/>
                <w:lang w:eastAsia="pl-PL"/>
              </w:rPr>
            </w:pPr>
            <w:r w:rsidRPr="005A07E8">
              <w:rPr>
                <w:rFonts w:ascii="Arial" w:hAnsi="Arial" w:cs="Arial"/>
              </w:rPr>
              <w:t xml:space="preserve">Jamróz-Stolarska E., </w:t>
            </w:r>
            <w:r w:rsidRPr="005A07E8">
              <w:rPr>
                <w:rFonts w:ascii="Arial" w:hAnsi="Arial" w:cs="Arial"/>
                <w:i/>
                <w:iCs/>
              </w:rPr>
              <w:t>Serie literackie dla dzieci i młodzieży w Polsce w latach 1945–1989. Produkcja wydawnicza i ukształtowanie edytorskie</w:t>
            </w:r>
            <w:r w:rsidRPr="005A07E8">
              <w:rPr>
                <w:rFonts w:ascii="Arial" w:hAnsi="Arial" w:cs="Arial"/>
              </w:rPr>
              <w:t>, Wydawnictwo Stowarzyszenia Bibliotekarzy Polskich, Warszawa 2014.</w:t>
            </w:r>
          </w:p>
          <w:p w14:paraId="41487077" w14:textId="561FD0B4" w:rsidR="005A07E8" w:rsidRPr="005A07E8" w:rsidRDefault="005A07E8" w:rsidP="005A07E8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Arial" w:eastAsia="Times New Roman" w:hAnsi="Arial" w:cs="Arial"/>
                <w:lang w:eastAsia="pl-PL"/>
              </w:rPr>
            </w:pPr>
            <w:r w:rsidRPr="005A07E8">
              <w:rPr>
                <w:rFonts w:ascii="Arial" w:hAnsi="Arial" w:cs="Arial"/>
              </w:rPr>
              <w:t xml:space="preserve">Leszczyński G., </w:t>
            </w:r>
            <w:r w:rsidRPr="005A07E8">
              <w:rPr>
                <w:rFonts w:ascii="Arial" w:hAnsi="Arial" w:cs="Arial"/>
                <w:i/>
                <w:iCs/>
              </w:rPr>
              <w:t>Wielkie małe książki. Lektury dzieci i nie tylko</w:t>
            </w:r>
            <w:r w:rsidRPr="005A07E8">
              <w:rPr>
                <w:rFonts w:ascii="Arial" w:hAnsi="Arial" w:cs="Arial"/>
              </w:rPr>
              <w:t xml:space="preserve">, </w:t>
            </w:r>
            <w:r w:rsidR="00F02EEA">
              <w:rPr>
                <w:rFonts w:ascii="Arial" w:hAnsi="Arial" w:cs="Arial"/>
              </w:rPr>
              <w:t xml:space="preserve">Media Rodzina, </w:t>
            </w:r>
            <w:r w:rsidRPr="005A07E8">
              <w:rPr>
                <w:rFonts w:ascii="Arial" w:hAnsi="Arial" w:cs="Arial"/>
              </w:rPr>
              <w:t>Poznań 2015 (fragm.).</w:t>
            </w:r>
          </w:p>
          <w:p w14:paraId="130F5C26" w14:textId="77777777" w:rsidR="005A07E8" w:rsidRPr="005A07E8" w:rsidRDefault="005A07E8" w:rsidP="005A07E8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Arial" w:eastAsia="Times New Roman" w:hAnsi="Arial" w:cs="Arial"/>
                <w:lang w:eastAsia="pl-PL"/>
              </w:rPr>
            </w:pPr>
            <w:r w:rsidRPr="005A07E8">
              <w:rPr>
                <w:rFonts w:ascii="Arial" w:hAnsi="Arial" w:cs="Arial"/>
                <w:i/>
              </w:rPr>
              <w:t>Literatura i inne sztuki w przestrzeni edukacyjnej dziecka</w:t>
            </w:r>
            <w:r w:rsidRPr="005A07E8">
              <w:rPr>
                <w:rFonts w:ascii="Arial" w:hAnsi="Arial" w:cs="Arial"/>
              </w:rPr>
              <w:t xml:space="preserve">, red. A. Ungeheuer-Gołąb, U. Kopeć, Rzeszów 2016 (tu m.in.: E. Kruszyńska, </w:t>
            </w:r>
            <w:r w:rsidRPr="005A07E8">
              <w:rPr>
                <w:rFonts w:ascii="Arial" w:hAnsi="Arial" w:cs="Arial"/>
                <w:i/>
              </w:rPr>
              <w:t>Książka obrazkowa jako katalizator wartości w literaturze dla młodego odbiorcy na przykładzie książek Iwony Chmielewskiej</w:t>
            </w:r>
            <w:r w:rsidRPr="005A07E8">
              <w:rPr>
                <w:rFonts w:ascii="Arial" w:hAnsi="Arial" w:cs="Arial"/>
              </w:rPr>
              <w:t xml:space="preserve">; K. Wądolny-Tatar, </w:t>
            </w:r>
            <w:r w:rsidRPr="005A07E8">
              <w:rPr>
                <w:rFonts w:ascii="Arial" w:hAnsi="Arial" w:cs="Arial"/>
                <w:i/>
              </w:rPr>
              <w:t>Synekdocha jako trop wizualny w książkowych ilustracjach dla dzieci (na przykładzie wybranych narracji słowa i obrazu o drugiej wojnie światowej</w:t>
            </w:r>
            <w:r w:rsidRPr="005A07E8">
              <w:rPr>
                <w:rFonts w:ascii="Arial" w:hAnsi="Arial" w:cs="Arial"/>
              </w:rPr>
              <w:t>).</w:t>
            </w:r>
          </w:p>
          <w:p w14:paraId="4F4EEC41" w14:textId="77777777" w:rsidR="005A07E8" w:rsidRPr="005A07E8" w:rsidRDefault="005A07E8" w:rsidP="005A07E8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Arial" w:eastAsia="Times New Roman" w:hAnsi="Arial" w:cs="Arial"/>
                <w:lang w:eastAsia="pl-PL"/>
              </w:rPr>
            </w:pPr>
            <w:r w:rsidRPr="005A07E8">
              <w:rPr>
                <w:rFonts w:ascii="Arial" w:hAnsi="Arial" w:cs="Arial"/>
              </w:rPr>
              <w:t xml:space="preserve">Łubocki J. M., </w:t>
            </w:r>
            <w:r w:rsidRPr="005A07E8">
              <w:rPr>
                <w:rFonts w:ascii="Arial" w:hAnsi="Arial" w:cs="Arial"/>
                <w:i/>
              </w:rPr>
              <w:t>Okładkoznawstwo – stare zagadnienia, nowa koncepcja badawcza</w:t>
            </w:r>
            <w:r w:rsidRPr="005A07E8">
              <w:rPr>
                <w:rFonts w:ascii="Arial" w:hAnsi="Arial" w:cs="Arial"/>
              </w:rPr>
              <w:t>, „Zagadnienia Rodzajów Literackich” 2020, z. 3 (LXIII).</w:t>
            </w:r>
          </w:p>
          <w:p w14:paraId="21CA5A46" w14:textId="77777777" w:rsidR="005A07E8" w:rsidRPr="005A07E8" w:rsidRDefault="005A07E8" w:rsidP="005A07E8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Arial" w:eastAsia="Times New Roman" w:hAnsi="Arial" w:cs="Arial"/>
                <w:lang w:val="en-US" w:eastAsia="pl-PL"/>
              </w:rPr>
            </w:pPr>
            <w:r w:rsidRPr="005A07E8">
              <w:rPr>
                <w:rFonts w:ascii="Arial" w:hAnsi="Arial" w:cs="Arial"/>
                <w:lang w:val="en-US"/>
              </w:rPr>
              <w:t xml:space="preserve">Nikolajeva M., Scott C., </w:t>
            </w:r>
            <w:r w:rsidRPr="005A07E8">
              <w:rPr>
                <w:rFonts w:ascii="Arial" w:hAnsi="Arial" w:cs="Arial"/>
                <w:i/>
                <w:lang w:val="en-US"/>
              </w:rPr>
              <w:t>How Picturebooks Work, Routledge</w:t>
            </w:r>
            <w:r w:rsidRPr="005A07E8">
              <w:rPr>
                <w:rFonts w:ascii="Arial" w:hAnsi="Arial" w:cs="Arial"/>
                <w:lang w:val="en-US"/>
              </w:rPr>
              <w:t>, New York 2006 (fragm.).</w:t>
            </w:r>
          </w:p>
          <w:p w14:paraId="6AF5EF0B" w14:textId="77777777" w:rsidR="005A07E8" w:rsidRPr="005A07E8" w:rsidRDefault="005A07E8" w:rsidP="005A07E8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Arial" w:eastAsia="Times New Roman" w:hAnsi="Arial" w:cs="Arial"/>
                <w:lang w:eastAsia="pl-PL"/>
              </w:rPr>
            </w:pPr>
            <w:r w:rsidRPr="005A07E8">
              <w:rPr>
                <w:rFonts w:ascii="Arial" w:eastAsia="Times New Roman" w:hAnsi="Arial" w:cs="Arial"/>
                <w:lang w:eastAsia="pl-PL"/>
              </w:rPr>
              <w:t xml:space="preserve">Pustuła M., </w:t>
            </w:r>
            <w:r w:rsidRPr="005A07E8">
              <w:rPr>
                <w:rFonts w:ascii="Arial" w:eastAsia="Times New Roman" w:hAnsi="Arial" w:cs="Arial"/>
                <w:i/>
                <w:iCs/>
                <w:lang w:eastAsia="pl-PL"/>
              </w:rPr>
              <w:t>Edytorska lektura klasyki literatury dla dzieci</w:t>
            </w:r>
            <w:r w:rsidRPr="005A07E8">
              <w:rPr>
                <w:rFonts w:ascii="Arial" w:eastAsia="Times New Roman" w:hAnsi="Arial" w:cs="Arial"/>
                <w:lang w:eastAsia="pl-PL"/>
              </w:rPr>
              <w:t>, „Dydaktyka Polonistyczna” 2020, nr 6 (15), s. 226‒241.</w:t>
            </w:r>
          </w:p>
          <w:p w14:paraId="77E05B00" w14:textId="77777777" w:rsidR="005A07E8" w:rsidRPr="005A07E8" w:rsidRDefault="005A07E8" w:rsidP="005A07E8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Arial" w:eastAsia="Times New Roman" w:hAnsi="Arial" w:cs="Arial"/>
                <w:lang w:eastAsia="pl-PL"/>
              </w:rPr>
            </w:pPr>
            <w:r w:rsidRPr="005A07E8">
              <w:rPr>
                <w:rFonts w:ascii="Arial" w:hAnsi="Arial" w:cs="Arial"/>
                <w:kern w:val="2"/>
                <w14:ligatures w14:val="standardContextual"/>
              </w:rPr>
              <w:t xml:space="preserve">Rychlewski M., </w:t>
            </w:r>
            <w:r w:rsidRPr="005A07E8">
              <w:rPr>
                <w:rFonts w:ascii="Arial" w:hAnsi="Arial" w:cs="Arial"/>
                <w:i/>
                <w:kern w:val="2"/>
                <w14:ligatures w14:val="standardContextual"/>
              </w:rPr>
              <w:t>Książka jako towar, książka jako znak. Studia z socjologii literatury</w:t>
            </w:r>
            <w:r w:rsidRPr="005A07E8">
              <w:rPr>
                <w:rFonts w:ascii="Arial" w:hAnsi="Arial" w:cs="Arial"/>
                <w:kern w:val="2"/>
                <w14:ligatures w14:val="standardContextual"/>
              </w:rPr>
              <w:t>, Wydawnictwo Naukowe Katedra, Gdańsk 2013.</w:t>
            </w:r>
          </w:p>
          <w:p w14:paraId="750FFF51" w14:textId="77777777" w:rsidR="005A07E8" w:rsidRPr="005A07E8" w:rsidRDefault="005A07E8" w:rsidP="005A07E8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Arial" w:eastAsia="Times New Roman" w:hAnsi="Arial" w:cs="Arial"/>
                <w:lang w:val="en-US" w:eastAsia="pl-PL"/>
              </w:rPr>
            </w:pPr>
            <w:r w:rsidRPr="005A07E8">
              <w:rPr>
                <w:rFonts w:ascii="Arial" w:hAnsi="Arial" w:cs="Arial"/>
                <w:i/>
                <w:iCs/>
                <w:kern w:val="2"/>
                <w:lang w:val="en-US"/>
                <w14:ligatures w14:val="standardContextual"/>
              </w:rPr>
              <w:t>The Routledge Companion to Picturebook</w:t>
            </w:r>
            <w:r w:rsidRPr="005A07E8">
              <w:rPr>
                <w:rFonts w:ascii="Arial" w:hAnsi="Arial" w:cs="Arial"/>
                <w:kern w:val="2"/>
                <w:lang w:val="en-US"/>
                <w14:ligatures w14:val="standardContextual"/>
              </w:rPr>
              <w:t>, red. Bettina Kummerling-Meibauer, Routledge, Oxford 2018 (wybór).</w:t>
            </w:r>
          </w:p>
          <w:p w14:paraId="01C2AB0F" w14:textId="77777777" w:rsidR="005A07E8" w:rsidRPr="005A07E8" w:rsidRDefault="005A07E8" w:rsidP="005A07E8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Arial" w:eastAsia="Times New Roman" w:hAnsi="Arial" w:cs="Arial"/>
                <w:lang w:eastAsia="pl-PL"/>
              </w:rPr>
            </w:pPr>
            <w:r w:rsidRPr="005A07E8">
              <w:rPr>
                <w:rFonts w:ascii="Arial" w:hAnsi="Arial" w:cs="Arial"/>
                <w:i/>
                <w:kern w:val="2"/>
                <w14:ligatures w14:val="standardContextual"/>
              </w:rPr>
              <w:t>Typograficzne przestrzenie tekstu</w:t>
            </w:r>
            <w:r w:rsidRPr="005A07E8">
              <w:rPr>
                <w:rFonts w:ascii="Arial" w:hAnsi="Arial" w:cs="Arial"/>
                <w:kern w:val="2"/>
                <w14:ligatures w14:val="standardContextual"/>
              </w:rPr>
              <w:t>, red. K. Starachowicz, J. Knap, Wydawnictwo Libron, Kraków 2014.</w:t>
            </w:r>
          </w:p>
          <w:p w14:paraId="24290FD4" w14:textId="77777777" w:rsidR="005A07E8" w:rsidRPr="005A07E8" w:rsidRDefault="005A07E8" w:rsidP="005A07E8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Arial" w:eastAsia="Times New Roman" w:hAnsi="Arial" w:cs="Arial"/>
                <w:lang w:eastAsia="pl-PL"/>
              </w:rPr>
            </w:pPr>
            <w:r w:rsidRPr="005A07E8">
              <w:rPr>
                <w:rFonts w:ascii="Arial" w:hAnsi="Arial" w:cs="Arial"/>
                <w:kern w:val="2"/>
                <w14:ligatures w14:val="standardContextual"/>
              </w:rPr>
              <w:t xml:space="preserve">Wincencjusz-Patyna A., </w:t>
            </w:r>
            <w:r w:rsidRPr="005A07E8">
              <w:rPr>
                <w:rFonts w:ascii="Arial" w:hAnsi="Arial" w:cs="Arial"/>
                <w:i/>
                <w:iCs/>
                <w:color w:val="000000"/>
                <w:kern w:val="2"/>
                <w14:ligatures w14:val="standardContextual"/>
              </w:rPr>
              <w:t>Między słowem a obrazem – kiedy rysunek staje się ilustracją</w:t>
            </w:r>
            <w:r w:rsidRPr="005A07E8">
              <w:rPr>
                <w:rFonts w:ascii="Arial" w:hAnsi="Arial" w:cs="Arial"/>
                <w:color w:val="000000"/>
                <w:kern w:val="2"/>
                <w14:ligatures w14:val="standardContextual"/>
              </w:rPr>
              <w:t>, „Dyskurs. Pismo Naukowo-Artystyczne ASP we Wrocławiu” 2013, nr 2(16), s. 236–248.</w:t>
            </w:r>
          </w:p>
          <w:p w14:paraId="56510664" w14:textId="77777777" w:rsidR="005A07E8" w:rsidRPr="005A07E8" w:rsidRDefault="005A07E8" w:rsidP="005A07E8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Arial" w:eastAsia="Times New Roman" w:hAnsi="Arial" w:cs="Arial"/>
                <w:lang w:eastAsia="pl-PL"/>
              </w:rPr>
            </w:pPr>
            <w:r w:rsidRPr="005A07E8">
              <w:rPr>
                <w:rFonts w:ascii="Arial" w:hAnsi="Arial" w:cs="Arial"/>
                <w:kern w:val="2"/>
                <w14:ligatures w14:val="standardContextual"/>
              </w:rPr>
              <w:t xml:space="preserve">Wincencjusz-Patyna A., </w:t>
            </w:r>
            <w:r w:rsidRPr="005A07E8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Stacja ilustracja. Polska ilustracja książkowa 1950-1980: artystyczne kreacje i realizacje</w:t>
            </w:r>
            <w:r w:rsidRPr="005A07E8">
              <w:rPr>
                <w:rFonts w:ascii="Arial" w:hAnsi="Arial" w:cs="Arial"/>
                <w:kern w:val="2"/>
                <w14:ligatures w14:val="standardContextual"/>
              </w:rPr>
              <w:t>, ASP Wrocław, Wrocław 2008.</w:t>
            </w:r>
          </w:p>
          <w:p w14:paraId="7D6F1B04" w14:textId="77777777" w:rsidR="005A07E8" w:rsidRPr="005A07E8" w:rsidRDefault="005A07E8" w:rsidP="005A07E8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Arial" w:eastAsia="Times New Roman" w:hAnsi="Arial" w:cs="Arial"/>
                <w:lang w:eastAsia="pl-PL"/>
              </w:rPr>
            </w:pPr>
            <w:r w:rsidRPr="005A07E8">
              <w:rPr>
                <w:rFonts w:ascii="Arial" w:hAnsi="Arial" w:cs="Arial"/>
                <w:kern w:val="2"/>
                <w14:ligatures w14:val="standardContextual"/>
              </w:rPr>
              <w:t xml:space="preserve">Wincencjusz-Patyna, </w:t>
            </w:r>
            <w:r w:rsidRPr="005A07E8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Odpowiedni dać rzeczy obraz. O genezie ilustracji książkowych</w:t>
            </w:r>
            <w:r w:rsidRPr="005A07E8">
              <w:rPr>
                <w:rFonts w:ascii="Arial" w:hAnsi="Arial" w:cs="Arial"/>
                <w:kern w:val="2"/>
                <w14:ligatures w14:val="standardContextual"/>
              </w:rPr>
              <w:t>, ASP Wrocław 2019.</w:t>
            </w:r>
          </w:p>
          <w:p w14:paraId="2A6C6FDA" w14:textId="472E0482" w:rsidR="005A07E8" w:rsidRPr="005A07E8" w:rsidRDefault="005A07E8" w:rsidP="005A07E8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Arial" w:eastAsia="Times New Roman" w:hAnsi="Arial" w:cs="Arial"/>
                <w:lang w:eastAsia="pl-PL"/>
              </w:rPr>
            </w:pPr>
            <w:r w:rsidRPr="005A07E8">
              <w:rPr>
                <w:rFonts w:ascii="Arial" w:eastAsia="Times New Roman" w:hAnsi="Arial" w:cs="Arial"/>
                <w:lang w:eastAsia="pl-PL"/>
              </w:rPr>
              <w:t xml:space="preserve">Wolański A., </w:t>
            </w:r>
            <w:r w:rsidRPr="005A07E8">
              <w:rPr>
                <w:rFonts w:ascii="Arial" w:eastAsia="Times New Roman" w:hAnsi="Arial" w:cs="Arial"/>
                <w:i/>
                <w:iCs/>
                <w:lang w:eastAsia="pl-PL"/>
              </w:rPr>
              <w:t>Edycja tekstów. Praktyczny poradnik</w:t>
            </w:r>
            <w:r w:rsidRPr="005A07E8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="00F02EEA" w:rsidRPr="00F02EEA">
              <w:rPr>
                <w:rFonts w:ascii="Arial" w:eastAsia="Times New Roman" w:hAnsi="Arial" w:cs="Arial"/>
                <w:lang w:eastAsia="pl-PL"/>
              </w:rPr>
              <w:t>Wydawnictwo Naukowe PWN</w:t>
            </w:r>
            <w:r w:rsidR="00F02EEA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5A07E8">
              <w:rPr>
                <w:rFonts w:ascii="Arial" w:eastAsia="Times New Roman" w:hAnsi="Arial" w:cs="Arial"/>
                <w:lang w:eastAsia="pl-PL"/>
              </w:rPr>
              <w:t>Warszawa 2008, s. 34.</w:t>
            </w:r>
          </w:p>
          <w:p w14:paraId="1D0BBA5D" w14:textId="039B9D62" w:rsidR="005A07E8" w:rsidRPr="005A07E8" w:rsidRDefault="005A07E8" w:rsidP="005A07E8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Arial" w:eastAsia="Times New Roman" w:hAnsi="Arial" w:cs="Arial"/>
                <w:lang w:eastAsia="pl-PL"/>
              </w:rPr>
            </w:pPr>
            <w:r w:rsidRPr="005A07E8">
              <w:rPr>
                <w:rStyle w:val="markedcontent"/>
                <w:rFonts w:ascii="Arial" w:hAnsi="Arial" w:cs="Arial"/>
              </w:rPr>
              <w:t xml:space="preserve">Zając M., </w:t>
            </w:r>
            <w:r w:rsidRPr="005A07E8">
              <w:rPr>
                <w:rStyle w:val="markedcontent"/>
                <w:rFonts w:ascii="Arial" w:hAnsi="Arial" w:cs="Arial"/>
                <w:i/>
                <w:iCs/>
              </w:rPr>
              <w:t>Nurty i style w edytorstwie książki dziecięcej</w:t>
            </w:r>
            <w:r w:rsidRPr="005A07E8">
              <w:rPr>
                <w:rStyle w:val="markedcontent"/>
                <w:rFonts w:ascii="Arial" w:hAnsi="Arial" w:cs="Arial"/>
              </w:rPr>
              <w:t xml:space="preserve">, [w:] </w:t>
            </w:r>
            <w:r w:rsidRPr="005A07E8">
              <w:rPr>
                <w:rFonts w:ascii="Arial" w:eastAsia="Times New Roman" w:hAnsi="Arial" w:cs="Arial"/>
                <w:i/>
                <w:iCs/>
                <w:lang w:eastAsia="pl-PL"/>
              </w:rPr>
              <w:t>Książka dziecięca 1990‒2005. Konteksty kultury popularnej i literatury wysokiej</w:t>
            </w:r>
            <w:r w:rsidRPr="005A07E8">
              <w:rPr>
                <w:rFonts w:ascii="Arial" w:eastAsia="Times New Roman" w:hAnsi="Arial" w:cs="Arial"/>
                <w:lang w:eastAsia="pl-PL"/>
              </w:rPr>
              <w:t xml:space="preserve">, red. G. Leszczyński, D. Świerczyńska-Jelonek, M. Zając, </w:t>
            </w:r>
            <w:r w:rsidR="00F02EEA">
              <w:rPr>
                <w:rFonts w:ascii="Arial" w:eastAsia="Times New Roman" w:hAnsi="Arial" w:cs="Arial"/>
                <w:lang w:eastAsia="pl-PL"/>
              </w:rPr>
              <w:t xml:space="preserve">Wydawnictwo SBP, </w:t>
            </w:r>
            <w:r w:rsidRPr="005A07E8">
              <w:rPr>
                <w:rFonts w:ascii="Arial" w:eastAsia="Times New Roman" w:hAnsi="Arial" w:cs="Arial"/>
                <w:lang w:eastAsia="pl-PL"/>
              </w:rPr>
              <w:t>Warszawa 2006, s. 163‒175.</w:t>
            </w:r>
          </w:p>
          <w:p w14:paraId="65F95627" w14:textId="701FA503" w:rsidR="005A07E8" w:rsidRPr="005A07E8" w:rsidRDefault="005A07E8" w:rsidP="005A07E8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Arial" w:eastAsia="Times New Roman" w:hAnsi="Arial" w:cs="Arial"/>
                <w:lang w:eastAsia="pl-PL"/>
              </w:rPr>
            </w:pPr>
            <w:r w:rsidRPr="005A07E8">
              <w:rPr>
                <w:rFonts w:ascii="Arial" w:eastAsia="Times New Roman" w:hAnsi="Arial" w:cs="Arial"/>
                <w:lang w:eastAsia="pl-PL"/>
              </w:rPr>
              <w:t xml:space="preserve">Zając M., </w:t>
            </w:r>
            <w:r w:rsidRPr="005A07E8">
              <w:rPr>
                <w:rFonts w:ascii="Arial" w:eastAsia="Times New Roman" w:hAnsi="Arial" w:cs="Arial"/>
                <w:i/>
                <w:iCs/>
                <w:lang w:eastAsia="pl-PL"/>
              </w:rPr>
              <w:t>Postmodernizm we współczesnych edycjach książek dla dzieci. Rozważania bibliologa</w:t>
            </w:r>
            <w:r w:rsidRPr="005A07E8">
              <w:rPr>
                <w:rFonts w:ascii="Arial" w:eastAsia="Times New Roman" w:hAnsi="Arial" w:cs="Arial"/>
                <w:lang w:eastAsia="pl-PL"/>
              </w:rPr>
              <w:t xml:space="preserve">, [w:] </w:t>
            </w:r>
            <w:r w:rsidRPr="005A07E8">
              <w:rPr>
                <w:rFonts w:ascii="Arial" w:eastAsia="Times New Roman" w:hAnsi="Arial" w:cs="Arial"/>
                <w:i/>
                <w:iCs/>
                <w:lang w:eastAsia="pl-PL"/>
              </w:rPr>
              <w:t>W poszukiwaniu odpowiedniej formy. Rola wydawcy, typografa, artysty i technologii w pracy nad książką</w:t>
            </w:r>
            <w:r w:rsidRPr="005A07E8">
              <w:rPr>
                <w:rFonts w:ascii="Arial" w:eastAsia="Times New Roman" w:hAnsi="Arial" w:cs="Arial"/>
                <w:lang w:eastAsia="pl-PL"/>
              </w:rPr>
              <w:t xml:space="preserve">, red. M. Komza, przy współudziale E. Jabłońskiej-Stefanowicz i E. Repucho, </w:t>
            </w:r>
            <w:r w:rsidR="00F02EEA" w:rsidRPr="00F02EEA">
              <w:rPr>
                <w:rFonts w:ascii="Arial" w:eastAsia="Times New Roman" w:hAnsi="Arial" w:cs="Arial"/>
                <w:lang w:eastAsia="pl-PL"/>
              </w:rPr>
              <w:t>Wydawnictwo Uniwersytetu Wrocławskiego</w:t>
            </w:r>
            <w:r w:rsidR="00F02EEA">
              <w:rPr>
                <w:rFonts w:ascii="Arial" w:eastAsia="Times New Roman" w:hAnsi="Arial" w:cs="Arial"/>
                <w:lang w:eastAsia="pl-PL"/>
              </w:rPr>
              <w:t>,</w:t>
            </w:r>
            <w:r w:rsidR="00F02EEA" w:rsidRPr="00F02EEA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5A07E8">
              <w:rPr>
                <w:rFonts w:ascii="Arial" w:eastAsia="Times New Roman" w:hAnsi="Arial" w:cs="Arial"/>
                <w:lang w:eastAsia="pl-PL"/>
              </w:rPr>
              <w:t>Wrocław 2012, s. 73‒90.</w:t>
            </w:r>
          </w:p>
          <w:p w14:paraId="432B9409" w14:textId="4063098D" w:rsidR="00B021B4" w:rsidRPr="005A07E8" w:rsidRDefault="005A07E8" w:rsidP="005A07E8">
            <w:pPr>
              <w:pStyle w:val="Akapitzlist"/>
              <w:numPr>
                <w:ilvl w:val="0"/>
                <w:numId w:val="10"/>
              </w:numPr>
              <w:spacing w:after="160" w:line="259" w:lineRule="auto"/>
              <w:ind w:left="357" w:hanging="357"/>
              <w:jc w:val="both"/>
              <w:rPr>
                <w:rFonts w:cstheme="minorHAnsi"/>
                <w:kern w:val="2"/>
                <w14:ligatures w14:val="standardContextual"/>
              </w:rPr>
            </w:pPr>
            <w:r w:rsidRPr="005A07E8">
              <w:rPr>
                <w:rFonts w:ascii="Arial" w:hAnsi="Arial" w:cs="Arial"/>
              </w:rPr>
              <w:t xml:space="preserve">Zdrada K., </w:t>
            </w:r>
            <w:r w:rsidRPr="005A07E8">
              <w:rPr>
                <w:rFonts w:ascii="Arial" w:hAnsi="Arial" w:cs="Arial"/>
                <w:i/>
              </w:rPr>
              <w:t>Widma apokaliptyczne. Strategie narracyjne w zielonych informacyjnych książkach dla dzieci</w:t>
            </w:r>
            <w:r w:rsidRPr="005A07E8">
              <w:rPr>
                <w:rFonts w:ascii="Arial" w:hAnsi="Arial" w:cs="Arial"/>
              </w:rPr>
              <w:t xml:space="preserve">, [w:] </w:t>
            </w:r>
            <w:r w:rsidRPr="005A07E8">
              <w:rPr>
                <w:rFonts w:ascii="Arial" w:hAnsi="Arial" w:cs="Arial"/>
                <w:i/>
              </w:rPr>
              <w:t>Widma przeszłości. Kultura dziecięca i młodzieżowa w wperspektywie hauntologicznej</w:t>
            </w:r>
            <w:r w:rsidRPr="005A07E8">
              <w:rPr>
                <w:rFonts w:ascii="Arial" w:hAnsi="Arial" w:cs="Arial"/>
              </w:rPr>
              <w:t xml:space="preserve">, red. W. Kostecka, A. Mik, M. Niewieczerzał i in., </w:t>
            </w:r>
            <w:r w:rsidR="00F02EEA">
              <w:rPr>
                <w:rFonts w:ascii="Arial" w:eastAsia="Times New Roman" w:hAnsi="Arial" w:cs="Arial"/>
                <w:lang w:eastAsia="pl-PL"/>
              </w:rPr>
              <w:t>Wydawnictwo SBP,</w:t>
            </w:r>
            <w:r w:rsidR="00F02EEA" w:rsidRPr="005A07E8">
              <w:rPr>
                <w:rFonts w:ascii="Arial" w:hAnsi="Arial" w:cs="Arial"/>
              </w:rPr>
              <w:t xml:space="preserve"> </w:t>
            </w:r>
            <w:r w:rsidRPr="005A07E8">
              <w:rPr>
                <w:rFonts w:ascii="Arial" w:hAnsi="Arial" w:cs="Arial"/>
              </w:rPr>
              <w:t>Warszawa 2025, s. 146–168.</w:t>
            </w:r>
          </w:p>
        </w:tc>
      </w:tr>
    </w:tbl>
    <w:p w14:paraId="432B940B" w14:textId="77777777" w:rsidR="00714DCE" w:rsidRPr="00B021B4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32B940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F30CF35" w14:textId="77777777" w:rsidR="005A07E8" w:rsidRDefault="005A07E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FF6C41B" w14:textId="77777777" w:rsidR="005A07E8" w:rsidRDefault="005A07E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47E9535" w14:textId="77777777" w:rsidR="005A07E8" w:rsidRDefault="005A07E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744F58A" w14:textId="77777777" w:rsidR="005A07E8" w:rsidRPr="00B021B4" w:rsidRDefault="005A07E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32B940D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92D79">
        <w:rPr>
          <w:rFonts w:ascii="Arial" w:eastAsia="Times New Roman" w:hAnsi="Arial" w:cs="Arial"/>
          <w:lang w:eastAsia="pl-PL"/>
        </w:rPr>
        <w:t>Bilans godzinowy zgodny z CNPS (Całkowity Nakład Pracy Studenta)</w:t>
      </w:r>
    </w:p>
    <w:p w14:paraId="432B940E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:rsidRPr="00692D79" w14:paraId="432B9412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32B940F" w14:textId="77777777" w:rsidR="00714DCE" w:rsidRPr="00692D79" w:rsidRDefault="00714DCE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692D79"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432B9410" w14:textId="77777777" w:rsidR="00714DCE" w:rsidRPr="00692D79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692D79">
              <w:rPr>
                <w:rFonts w:ascii="Arial" w:hAnsi="Arial" w:cs="Arial"/>
              </w:rPr>
              <w:t>Wykład</w:t>
            </w:r>
          </w:p>
        </w:tc>
        <w:tc>
          <w:tcPr>
            <w:tcW w:w="1066" w:type="dxa"/>
            <w:vAlign w:val="center"/>
          </w:tcPr>
          <w:p w14:paraId="432B9411" w14:textId="77777777" w:rsidR="00714DCE" w:rsidRPr="00692D79" w:rsidRDefault="00D31B9A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714DCE" w:rsidRPr="00692D79" w14:paraId="432B9416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32B9413" w14:textId="77777777" w:rsidR="00714DCE" w:rsidRPr="00692D79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14:paraId="432B9414" w14:textId="77777777" w:rsidR="00714DCE" w:rsidRPr="00692D79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692D79"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32B9415" w14:textId="77777777" w:rsidR="00714DCE" w:rsidRPr="00692D79" w:rsidRDefault="00D31B9A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714DCE" w:rsidRPr="00692D79" w14:paraId="432B941A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32B9417" w14:textId="77777777" w:rsidR="00714DCE" w:rsidRPr="00692D79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32B9418" w14:textId="77777777" w:rsidR="00714DCE" w:rsidRPr="00692D79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692D79">
              <w:rPr>
                <w:rFonts w:ascii="Arial" w:hAnsi="Arial" w:cs="Arial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32B9419" w14:textId="77777777" w:rsidR="00714DCE" w:rsidRPr="00692D79" w:rsidRDefault="00A8168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 w:rsidRPr="00692D79">
              <w:rPr>
                <w:rFonts w:ascii="Arial" w:hAnsi="Arial" w:cs="Arial"/>
              </w:rPr>
              <w:t>2</w:t>
            </w:r>
          </w:p>
        </w:tc>
      </w:tr>
      <w:tr w:rsidR="00714DCE" w:rsidRPr="00692D79" w14:paraId="432B941E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32B941B" w14:textId="77777777" w:rsidR="00714DCE" w:rsidRPr="00692D79" w:rsidRDefault="00714DCE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692D79"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32B941C" w14:textId="77777777" w:rsidR="00714DCE" w:rsidRPr="00692D79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692D79"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32B941D" w14:textId="77777777" w:rsidR="00714DCE" w:rsidRPr="00692D79" w:rsidRDefault="00A8168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 w:rsidRPr="00692D79">
              <w:rPr>
                <w:rFonts w:ascii="Arial" w:hAnsi="Arial" w:cs="Arial"/>
              </w:rPr>
              <w:t>8</w:t>
            </w:r>
          </w:p>
        </w:tc>
      </w:tr>
      <w:tr w:rsidR="00714DCE" w:rsidRPr="00692D79" w14:paraId="432B9422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32B941F" w14:textId="77777777" w:rsidR="00714DCE" w:rsidRPr="00692D79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14:paraId="432B9420" w14:textId="77777777" w:rsidR="00714DCE" w:rsidRPr="00692D79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692D79"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32B9421" w14:textId="77777777" w:rsidR="00714DCE" w:rsidRPr="00692D79" w:rsidRDefault="00127EB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 w:rsidRPr="00692D79">
              <w:rPr>
                <w:rFonts w:ascii="Arial" w:hAnsi="Arial" w:cs="Arial"/>
              </w:rPr>
              <w:t>10</w:t>
            </w:r>
          </w:p>
        </w:tc>
      </w:tr>
      <w:tr w:rsidR="00714DCE" w:rsidRPr="00692D79" w14:paraId="432B9426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32B9423" w14:textId="77777777" w:rsidR="00714DCE" w:rsidRPr="00692D79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14:paraId="432B9424" w14:textId="77777777" w:rsidR="00714DCE" w:rsidRPr="00692D79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692D79">
              <w:rPr>
                <w:rFonts w:ascii="Arial" w:hAnsi="Arial" w:cs="Arial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432B9425" w14:textId="77777777" w:rsidR="00714DCE" w:rsidRPr="00692D79" w:rsidRDefault="00A8168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 w:rsidRPr="00692D79">
              <w:rPr>
                <w:rFonts w:ascii="Arial" w:hAnsi="Arial" w:cs="Arial"/>
              </w:rPr>
              <w:t>10</w:t>
            </w:r>
          </w:p>
        </w:tc>
      </w:tr>
      <w:tr w:rsidR="00714DCE" w:rsidRPr="00692D79" w14:paraId="432B942A" w14:textId="77777777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14:paraId="432B9427" w14:textId="77777777" w:rsidR="00714DCE" w:rsidRPr="00692D79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432B9428" w14:textId="77777777" w:rsidR="00714DCE" w:rsidRPr="00692D79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692D79"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432B9429" w14:textId="77777777" w:rsidR="00714DCE" w:rsidRPr="00692D79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714DCE" w:rsidRPr="00692D79" w14:paraId="432B942D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32B942B" w14:textId="77777777" w:rsidR="00714DCE" w:rsidRPr="00692D79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692D79"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432B942C" w14:textId="77777777" w:rsidR="00714DCE" w:rsidRPr="00692D79" w:rsidRDefault="00A8168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 w:rsidRPr="00692D79">
              <w:rPr>
                <w:rFonts w:ascii="Arial" w:hAnsi="Arial" w:cs="Arial"/>
              </w:rPr>
              <w:t>50</w:t>
            </w:r>
          </w:p>
        </w:tc>
      </w:tr>
      <w:tr w:rsidR="00714DCE" w:rsidRPr="00692D79" w14:paraId="432B9430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32B942E" w14:textId="77777777" w:rsidR="00714DCE" w:rsidRPr="00692D79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692D79"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32B942F" w14:textId="77777777" w:rsidR="00714DCE" w:rsidRPr="00692D79" w:rsidRDefault="00A8168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 w:rsidRPr="00692D79">
              <w:rPr>
                <w:rFonts w:ascii="Arial" w:hAnsi="Arial" w:cs="Arial"/>
              </w:rPr>
              <w:t>2</w:t>
            </w:r>
          </w:p>
        </w:tc>
      </w:tr>
    </w:tbl>
    <w:p w14:paraId="432B9431" w14:textId="77777777" w:rsidR="00714DCE" w:rsidRPr="00692D79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32B9432" w14:textId="77777777" w:rsidR="00714DCE" w:rsidRPr="00692D79" w:rsidRDefault="00714DCE">
      <w:pPr>
        <w:rPr>
          <w:rFonts w:ascii="Arial" w:hAnsi="Arial" w:cs="Arial"/>
        </w:rPr>
      </w:pPr>
    </w:p>
    <w:sectPr w:rsidR="00714DCE" w:rsidRPr="00692D7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B9435" w14:textId="77777777" w:rsidR="007B420D" w:rsidRDefault="007B420D">
      <w:pPr>
        <w:spacing w:after="0" w:line="240" w:lineRule="auto"/>
      </w:pPr>
      <w:r>
        <w:separator/>
      </w:r>
    </w:p>
  </w:endnote>
  <w:endnote w:type="continuationSeparator" w:id="0">
    <w:p w14:paraId="432B9436" w14:textId="77777777" w:rsidR="007B420D" w:rsidRDefault="007B4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B9439" w14:textId="77777777" w:rsidR="00714DCE" w:rsidRDefault="00714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B943A" w14:textId="77777777"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B420D">
      <w:rPr>
        <w:noProof/>
      </w:rPr>
      <w:t>1</w:t>
    </w:r>
    <w:r>
      <w:fldChar w:fldCharType="end"/>
    </w:r>
  </w:p>
  <w:p w14:paraId="432B943B" w14:textId="77777777" w:rsidR="00714DCE" w:rsidRDefault="00714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B943D" w14:textId="77777777"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B9433" w14:textId="77777777" w:rsidR="007B420D" w:rsidRDefault="007B420D">
      <w:pPr>
        <w:spacing w:after="0" w:line="240" w:lineRule="auto"/>
      </w:pPr>
      <w:r>
        <w:separator/>
      </w:r>
    </w:p>
  </w:footnote>
  <w:footnote w:type="continuationSeparator" w:id="0">
    <w:p w14:paraId="432B9434" w14:textId="77777777" w:rsidR="007B420D" w:rsidRDefault="007B4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B9437" w14:textId="77777777" w:rsidR="00714DCE" w:rsidRDefault="00714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B9438" w14:textId="77777777"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B943C" w14:textId="77777777"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B0DB3"/>
    <w:multiLevelType w:val="hybridMultilevel"/>
    <w:tmpl w:val="15CC7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06466"/>
    <w:multiLevelType w:val="hybridMultilevel"/>
    <w:tmpl w:val="0568A43E"/>
    <w:lvl w:ilvl="0" w:tplc="147645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F318E4"/>
    <w:multiLevelType w:val="hybridMultilevel"/>
    <w:tmpl w:val="5C523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24764"/>
    <w:multiLevelType w:val="hybridMultilevel"/>
    <w:tmpl w:val="B3E4B17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49E0753"/>
    <w:multiLevelType w:val="hybridMultilevel"/>
    <w:tmpl w:val="6CAEA9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9E60ED"/>
    <w:multiLevelType w:val="hybridMultilevel"/>
    <w:tmpl w:val="15CC72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697560"/>
    <w:multiLevelType w:val="hybridMultilevel"/>
    <w:tmpl w:val="701A1B4A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D083643"/>
    <w:multiLevelType w:val="hybridMultilevel"/>
    <w:tmpl w:val="B4EEB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34976"/>
    <w:multiLevelType w:val="hybridMultilevel"/>
    <w:tmpl w:val="2506E50C"/>
    <w:lvl w:ilvl="0" w:tplc="81086F2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2545CC"/>
    <w:multiLevelType w:val="hybridMultilevel"/>
    <w:tmpl w:val="157219CC"/>
    <w:lvl w:ilvl="0" w:tplc="08AAA4C2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num w:numId="1" w16cid:durableId="1626890368">
    <w:abstractNumId w:val="8"/>
  </w:num>
  <w:num w:numId="2" w16cid:durableId="1303346463">
    <w:abstractNumId w:val="1"/>
  </w:num>
  <w:num w:numId="3" w16cid:durableId="1590311281">
    <w:abstractNumId w:val="9"/>
  </w:num>
  <w:num w:numId="4" w16cid:durableId="1423918826">
    <w:abstractNumId w:val="3"/>
  </w:num>
  <w:num w:numId="5" w16cid:durableId="1420563057">
    <w:abstractNumId w:val="2"/>
  </w:num>
  <w:num w:numId="6" w16cid:durableId="672533266">
    <w:abstractNumId w:val="7"/>
  </w:num>
  <w:num w:numId="7" w16cid:durableId="1826899388">
    <w:abstractNumId w:val="0"/>
  </w:num>
  <w:num w:numId="8" w16cid:durableId="851187209">
    <w:abstractNumId w:val="5"/>
  </w:num>
  <w:num w:numId="9" w16cid:durableId="1531146696">
    <w:abstractNumId w:val="4"/>
  </w:num>
  <w:num w:numId="10" w16cid:durableId="10556655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825"/>
    <w:rsid w:val="000227D2"/>
    <w:rsid w:val="000540C1"/>
    <w:rsid w:val="0009236B"/>
    <w:rsid w:val="00094AFD"/>
    <w:rsid w:val="000951C6"/>
    <w:rsid w:val="000C16F2"/>
    <w:rsid w:val="000C550A"/>
    <w:rsid w:val="001065A5"/>
    <w:rsid w:val="00120130"/>
    <w:rsid w:val="00125E9B"/>
    <w:rsid w:val="00127EBE"/>
    <w:rsid w:val="00136ABC"/>
    <w:rsid w:val="001773DD"/>
    <w:rsid w:val="00192A5A"/>
    <w:rsid w:val="001B4A57"/>
    <w:rsid w:val="001C3B2A"/>
    <w:rsid w:val="001C7135"/>
    <w:rsid w:val="001F4795"/>
    <w:rsid w:val="002866AB"/>
    <w:rsid w:val="0029010E"/>
    <w:rsid w:val="002B4A86"/>
    <w:rsid w:val="002C5825"/>
    <w:rsid w:val="002E7231"/>
    <w:rsid w:val="002F5B7F"/>
    <w:rsid w:val="003066BC"/>
    <w:rsid w:val="003322F1"/>
    <w:rsid w:val="00336DA5"/>
    <w:rsid w:val="003520B7"/>
    <w:rsid w:val="00360B51"/>
    <w:rsid w:val="00373A23"/>
    <w:rsid w:val="003D425E"/>
    <w:rsid w:val="00430AE1"/>
    <w:rsid w:val="00461473"/>
    <w:rsid w:val="00490CD9"/>
    <w:rsid w:val="004E40EB"/>
    <w:rsid w:val="004F3A8E"/>
    <w:rsid w:val="0050544B"/>
    <w:rsid w:val="00522851"/>
    <w:rsid w:val="0056691A"/>
    <w:rsid w:val="005763AD"/>
    <w:rsid w:val="005A07E8"/>
    <w:rsid w:val="005A73C1"/>
    <w:rsid w:val="005C6155"/>
    <w:rsid w:val="005C7DCB"/>
    <w:rsid w:val="005D6819"/>
    <w:rsid w:val="005F4505"/>
    <w:rsid w:val="00615B37"/>
    <w:rsid w:val="006374C4"/>
    <w:rsid w:val="00647CF5"/>
    <w:rsid w:val="00677A9D"/>
    <w:rsid w:val="00692D79"/>
    <w:rsid w:val="006B71AE"/>
    <w:rsid w:val="006D5E28"/>
    <w:rsid w:val="006F7CD0"/>
    <w:rsid w:val="00714DCE"/>
    <w:rsid w:val="00756F0B"/>
    <w:rsid w:val="00767AF5"/>
    <w:rsid w:val="007A17B0"/>
    <w:rsid w:val="007B420D"/>
    <w:rsid w:val="007B58F9"/>
    <w:rsid w:val="007B64AF"/>
    <w:rsid w:val="007C0D16"/>
    <w:rsid w:val="007C48F9"/>
    <w:rsid w:val="007D1C2D"/>
    <w:rsid w:val="00827B5C"/>
    <w:rsid w:val="008A4A69"/>
    <w:rsid w:val="008C66AC"/>
    <w:rsid w:val="008F2C3D"/>
    <w:rsid w:val="008F48AE"/>
    <w:rsid w:val="00901741"/>
    <w:rsid w:val="009105D2"/>
    <w:rsid w:val="0095058C"/>
    <w:rsid w:val="009A689F"/>
    <w:rsid w:val="009A7844"/>
    <w:rsid w:val="009D40ED"/>
    <w:rsid w:val="00A07E29"/>
    <w:rsid w:val="00A81685"/>
    <w:rsid w:val="00A84828"/>
    <w:rsid w:val="00A9178C"/>
    <w:rsid w:val="00A95593"/>
    <w:rsid w:val="00AA34D4"/>
    <w:rsid w:val="00AB6C7D"/>
    <w:rsid w:val="00AC3D96"/>
    <w:rsid w:val="00AE4EBD"/>
    <w:rsid w:val="00AF798E"/>
    <w:rsid w:val="00B021B4"/>
    <w:rsid w:val="00B63E5C"/>
    <w:rsid w:val="00B81083"/>
    <w:rsid w:val="00B96D3B"/>
    <w:rsid w:val="00BA05F0"/>
    <w:rsid w:val="00BB5577"/>
    <w:rsid w:val="00BB7047"/>
    <w:rsid w:val="00BC0079"/>
    <w:rsid w:val="00BE39E4"/>
    <w:rsid w:val="00BE475F"/>
    <w:rsid w:val="00BE5AD8"/>
    <w:rsid w:val="00BF0A27"/>
    <w:rsid w:val="00C24A33"/>
    <w:rsid w:val="00C340A1"/>
    <w:rsid w:val="00C3641C"/>
    <w:rsid w:val="00C55860"/>
    <w:rsid w:val="00C57254"/>
    <w:rsid w:val="00C662DF"/>
    <w:rsid w:val="00C9234E"/>
    <w:rsid w:val="00CB4E44"/>
    <w:rsid w:val="00CD337D"/>
    <w:rsid w:val="00D035A2"/>
    <w:rsid w:val="00D263FB"/>
    <w:rsid w:val="00D31B9A"/>
    <w:rsid w:val="00D40632"/>
    <w:rsid w:val="00D54CC1"/>
    <w:rsid w:val="00D63970"/>
    <w:rsid w:val="00DA692B"/>
    <w:rsid w:val="00DB54E0"/>
    <w:rsid w:val="00DF2C91"/>
    <w:rsid w:val="00E05287"/>
    <w:rsid w:val="00E54290"/>
    <w:rsid w:val="00E55BD8"/>
    <w:rsid w:val="00E770BE"/>
    <w:rsid w:val="00EC6291"/>
    <w:rsid w:val="00ED7A17"/>
    <w:rsid w:val="00EF38A8"/>
    <w:rsid w:val="00F02EEA"/>
    <w:rsid w:val="00F34A5A"/>
    <w:rsid w:val="00F617FF"/>
    <w:rsid w:val="00F65482"/>
    <w:rsid w:val="00F65927"/>
    <w:rsid w:val="00F727F2"/>
    <w:rsid w:val="00F801FA"/>
    <w:rsid w:val="00F83292"/>
    <w:rsid w:val="00FE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B9258"/>
  <w15:chartTrackingRefBased/>
  <w15:docId w15:val="{C458077C-BBF3-4AFA-B897-8808EC6E5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7A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character" w:customStyle="1" w:styleId="hps">
    <w:name w:val="hps"/>
    <w:basedOn w:val="Domylnaczcionkaakapitu"/>
    <w:rsid w:val="00DA692B"/>
  </w:style>
  <w:style w:type="character" w:styleId="HTML-cytat">
    <w:name w:val="HTML Cite"/>
    <w:uiPriority w:val="99"/>
    <w:semiHidden/>
    <w:unhideWhenUsed/>
    <w:rsid w:val="00F65482"/>
    <w:rPr>
      <w:i/>
      <w:iCs/>
    </w:rPr>
  </w:style>
  <w:style w:type="character" w:customStyle="1" w:styleId="markedcontent">
    <w:name w:val="markedcontent"/>
    <w:basedOn w:val="Domylnaczcionkaakapitu"/>
    <w:rsid w:val="00D63970"/>
  </w:style>
  <w:style w:type="paragraph" w:styleId="Akapitzlist">
    <w:name w:val="List Paragraph"/>
    <w:basedOn w:val="Normalny"/>
    <w:uiPriority w:val="34"/>
    <w:qFormat/>
    <w:rsid w:val="00BC0079"/>
    <w:pPr>
      <w:ind w:left="720"/>
      <w:contextualSpacing/>
    </w:pPr>
  </w:style>
  <w:style w:type="paragraph" w:customStyle="1" w:styleId="Tekstdymka1">
    <w:name w:val="Tekst dymka1"/>
    <w:basedOn w:val="Normalny"/>
    <w:rsid w:val="00BC0079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7A1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5A07E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02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3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tiny.pl/6g4n837w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8C2105-20E7-4067-AE47-7F7AFFDFC8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9543A-109E-4648-8E92-114B05C3DF99}"/>
</file>

<file path=customXml/itemProps3.xml><?xml version="1.0" encoding="utf-8"?>
<ds:datastoreItem xmlns:ds="http://schemas.openxmlformats.org/officeDocument/2006/customXml" ds:itemID="{B89210EB-D461-46BE-A59D-225AD24A03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6</Pages>
  <Words>1518</Words>
  <Characters>9110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>HP</Company>
  <LinksUpToDate>false</LinksUpToDate>
  <CharactersWithSpaces>10607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Klaudia Sordyl</cp:lastModifiedBy>
  <cp:revision>89</cp:revision>
  <cp:lastPrinted>2012-01-27T16:28:00Z</cp:lastPrinted>
  <dcterms:created xsi:type="dcterms:W3CDTF">2024-04-03T06:29:00Z</dcterms:created>
  <dcterms:modified xsi:type="dcterms:W3CDTF">2025-03-11T19:15:00Z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