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849B9" w14:textId="77777777" w:rsidR="00722E10" w:rsidRPr="00824392" w:rsidRDefault="00722E10" w:rsidP="00722E1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DD120F6" w14:textId="77777777" w:rsidR="00722E10" w:rsidRPr="00824392" w:rsidRDefault="00722E10" w:rsidP="00722E1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AEA66A4" w14:textId="77777777" w:rsidR="00722E10" w:rsidRPr="00824392" w:rsidRDefault="00722E10" w:rsidP="00722E10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24392">
        <w:rPr>
          <w:rFonts w:ascii="Arial" w:hAnsi="Arial" w:cs="Arial"/>
          <w:b/>
          <w:bCs/>
          <w:sz w:val="22"/>
          <w:szCs w:val="22"/>
        </w:rPr>
        <w:t>KARTA KURSU</w:t>
      </w:r>
    </w:p>
    <w:p w14:paraId="3D70834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20695BF7" w14:textId="77777777" w:rsidR="00722E10" w:rsidRPr="00824392" w:rsidRDefault="00722E10" w:rsidP="00722E10">
      <w:pPr>
        <w:autoSpaceDE/>
        <w:jc w:val="center"/>
        <w:rPr>
          <w:rFonts w:ascii="Arial" w:hAnsi="Arial" w:cs="Arial"/>
          <w:i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 xml:space="preserve">Kierunek: </w:t>
      </w:r>
      <w:r w:rsidRPr="00824392">
        <w:rPr>
          <w:rFonts w:ascii="Arial" w:hAnsi="Arial" w:cs="Arial"/>
          <w:i/>
          <w:sz w:val="22"/>
          <w:szCs w:val="22"/>
        </w:rPr>
        <w:t xml:space="preserve">Media Content &amp; Creative </w:t>
      </w:r>
      <w:proofErr w:type="spellStart"/>
      <w:r w:rsidRPr="00824392">
        <w:rPr>
          <w:rFonts w:ascii="Arial" w:hAnsi="Arial" w:cs="Arial"/>
          <w:i/>
          <w:sz w:val="22"/>
          <w:szCs w:val="22"/>
        </w:rPr>
        <w:t>Writing</w:t>
      </w:r>
      <w:proofErr w:type="spellEnd"/>
    </w:p>
    <w:p w14:paraId="04F9E169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Studia II stopnia. Semestr 1. Studia niestacjonarne</w:t>
      </w:r>
    </w:p>
    <w:p w14:paraId="014921FC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DA973CC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8CC3C3E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E2FE186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22E10" w:rsidRPr="00824392" w14:paraId="5C868D44" w14:textId="77777777" w:rsidTr="003C0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DEBCB10" w14:textId="77777777" w:rsidR="00722E10" w:rsidRPr="00824392" w:rsidRDefault="00722E10" w:rsidP="003C0D1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9DA088B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Prawo medialne i autorskie</w:t>
            </w:r>
          </w:p>
        </w:tc>
      </w:tr>
      <w:tr w:rsidR="00722E10" w:rsidRPr="00824392" w14:paraId="2C1172BF" w14:textId="77777777" w:rsidTr="003C0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0E66290" w14:textId="77777777" w:rsidR="00722E10" w:rsidRPr="00824392" w:rsidRDefault="00722E10" w:rsidP="003C0D1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16007A1" w14:textId="77777777" w:rsidR="00722E10" w:rsidRPr="00824392" w:rsidRDefault="00722E10" w:rsidP="003C0D1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Media and Copyright Law</w:t>
            </w:r>
          </w:p>
        </w:tc>
      </w:tr>
    </w:tbl>
    <w:p w14:paraId="346BD943" w14:textId="77777777" w:rsidR="00722E10" w:rsidRPr="00824392" w:rsidRDefault="00722E10" w:rsidP="00722E1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22E10" w:rsidRPr="00824392" w14:paraId="2E67274B" w14:textId="77777777" w:rsidTr="003C0D1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87AAAF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4FCC3F5" w14:textId="0B79C7F4" w:rsidR="003A0CD7" w:rsidRPr="00824392" w:rsidRDefault="003A0CD7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9B257A" w:rsidRPr="00824392">
              <w:rPr>
                <w:rFonts w:ascii="Arial" w:hAnsi="Arial" w:cs="Arial"/>
                <w:sz w:val="22"/>
                <w:szCs w:val="22"/>
              </w:rPr>
              <w:t>KEN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 Renata Stachura-Lupa</w:t>
            </w:r>
          </w:p>
          <w:p w14:paraId="6FF650C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78542F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22E10" w:rsidRPr="00824392" w14:paraId="5AC52B81" w14:textId="77777777" w:rsidTr="003C0D1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65B441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650B42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11CD932" w14:textId="49437E35" w:rsidR="00722E10" w:rsidRPr="00824392" w:rsidRDefault="00A67AB7" w:rsidP="003C0D1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IFP</w:t>
            </w:r>
            <w:proofErr w:type="spellEnd"/>
            <w:r w:rsidR="003A0CD7" w:rsidRPr="0082439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22E10" w:rsidRPr="00824392" w14:paraId="4478A022" w14:textId="77777777" w:rsidTr="003C0D1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22D39F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81D59D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90CA091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3F1BF619" w14:textId="77777777" w:rsidTr="003C0D1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2A420C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D8B3A41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146AB06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BCECBB" w14:textId="77777777" w:rsidR="00722E10" w:rsidRPr="00824392" w:rsidRDefault="00722E10" w:rsidP="00722E10">
      <w:pPr>
        <w:jc w:val="center"/>
        <w:rPr>
          <w:rFonts w:ascii="Arial" w:hAnsi="Arial" w:cs="Arial"/>
          <w:sz w:val="22"/>
          <w:szCs w:val="22"/>
        </w:rPr>
      </w:pPr>
    </w:p>
    <w:p w14:paraId="20D29EFF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B2A670A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Opis kursu (cele kształcenia)</w:t>
      </w:r>
    </w:p>
    <w:p w14:paraId="34BFD2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22E10" w:rsidRPr="00824392" w14:paraId="614F6539" w14:textId="77777777" w:rsidTr="003C0D1A">
        <w:trPr>
          <w:trHeight w:val="1365"/>
        </w:trPr>
        <w:tc>
          <w:tcPr>
            <w:tcW w:w="9640" w:type="dxa"/>
          </w:tcPr>
          <w:p w14:paraId="3E006F3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6523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Celem kursu jest zdobycie przez studenta/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kę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 wiedzy z zakresu prawa medialnego i autorskiego, a także umiejętności korzystania z praw autorskich i prawa medialnego jako twórca i użytkownik treści chronionych. </w:t>
            </w:r>
          </w:p>
          <w:p w14:paraId="3A7CD04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EB1A58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7F5E6540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35F4CC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Warunki wstępne</w:t>
      </w:r>
    </w:p>
    <w:p w14:paraId="5A121463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766B4F54" w14:textId="77777777" w:rsidTr="003C0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A4F17C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CD0DB85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43823D02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594C0EF5" w14:textId="77777777" w:rsidTr="003C0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DCF43BA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365F3EF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722E10" w:rsidRPr="00824392" w14:paraId="4DDFB7CE" w14:textId="77777777" w:rsidTr="003C0D1A">
        <w:tc>
          <w:tcPr>
            <w:tcW w:w="1941" w:type="dxa"/>
            <w:shd w:val="clear" w:color="auto" w:fill="DBE5F1"/>
            <w:vAlign w:val="center"/>
          </w:tcPr>
          <w:p w14:paraId="55E6C5DD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141889A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A224334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– </w:t>
            </w:r>
          </w:p>
          <w:p w14:paraId="2F78F1C4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14:paraId="1A9B3E3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50AF934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7AB22B4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Efekty uczenia się</w:t>
      </w:r>
    </w:p>
    <w:p w14:paraId="2033929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22E10" w:rsidRPr="00824392" w14:paraId="540C5BF5" w14:textId="77777777" w:rsidTr="003C0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8AB909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5E991D7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C8CE3CF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0D88DB81" w14:textId="77777777" w:rsidTr="003C0D1A">
        <w:trPr>
          <w:cantSplit/>
          <w:trHeight w:val="1838"/>
        </w:trPr>
        <w:tc>
          <w:tcPr>
            <w:tcW w:w="1979" w:type="dxa"/>
            <w:vMerge/>
          </w:tcPr>
          <w:p w14:paraId="7930A51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A3A2A1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46D79D1" w14:textId="0A8250A2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zna i rozumie pojęcia i zasady z zakresu prawa medialnego i autorskiego oraz konieczność zarządzania zasobami własności intelektualnej. Zna ustawy o prawie prasowym, autorskim i prawach pokrewnych, konwencje międzynarodowe i prawo w Unii Europejskiej, literaturę przedmiotu.</w:t>
            </w:r>
          </w:p>
        </w:tc>
        <w:tc>
          <w:tcPr>
            <w:tcW w:w="2365" w:type="dxa"/>
          </w:tcPr>
          <w:p w14:paraId="76E7090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K_W4</w:t>
            </w:r>
          </w:p>
          <w:p w14:paraId="185199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598F0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4D0A4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E10" w:rsidRPr="00824392" w14:paraId="293BF1EF" w14:textId="77777777" w:rsidTr="003C0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48B152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6C761CA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FF7BC5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45AA2391" w14:textId="77777777" w:rsidTr="003C0D1A">
        <w:trPr>
          <w:cantSplit/>
          <w:trHeight w:val="2116"/>
        </w:trPr>
        <w:tc>
          <w:tcPr>
            <w:tcW w:w="1985" w:type="dxa"/>
            <w:vMerge/>
          </w:tcPr>
          <w:p w14:paraId="7BBD2E9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3B1761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6A0BB6A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potrafi dobierać metody i podstawowe narzędzia do rozwiązania problemów badawczych w zakresie prawa medialnego i autorskiego.</w:t>
            </w:r>
          </w:p>
          <w:p w14:paraId="5E6B194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B4C4B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C05E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3BAB9C8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posługuje się odpowiednią terminologią i metodami w analizach i interpretacjach rozmaitych kwestii z zakresu prawa autorskiego i medialnego.</w:t>
            </w:r>
          </w:p>
          <w:p w14:paraId="41A0BB9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4858F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897A1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5D1D519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D0FA0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13EF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E6335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4CC86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106E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2FD4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K_U8</w:t>
            </w:r>
          </w:p>
          <w:p w14:paraId="139B3E1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234D6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045CB56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E10" w:rsidRPr="00824392" w14:paraId="223536BE" w14:textId="77777777" w:rsidTr="003C0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3A7A2C7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1CAA40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BC19C3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53BFAB8A" w14:textId="77777777" w:rsidTr="003C0D1A">
        <w:trPr>
          <w:cantSplit/>
          <w:trHeight w:val="1984"/>
        </w:trPr>
        <w:tc>
          <w:tcPr>
            <w:tcW w:w="1985" w:type="dxa"/>
            <w:vMerge/>
          </w:tcPr>
          <w:p w14:paraId="6E81E15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7AF1AB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63A1341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zna przepisy prawne, regulujące działalność mediów i funkcjonowanie prawa autorskiego w Polsce. Dostrzega potrzebę ustawicznego kształcenia i zdobywania wiedzy z zakresu prawa medialnego i autorskiego.</w:t>
            </w:r>
          </w:p>
          <w:p w14:paraId="3A589DD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AB22A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645C74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rozumie współczesny rynek mediów i zarządzania prawami autorskimi i pokrewnymi.</w:t>
            </w:r>
          </w:p>
          <w:p w14:paraId="49E1953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26925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9A76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K03</w:t>
            </w:r>
          </w:p>
          <w:p w14:paraId="4B287F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Student/ka respektuje normy etyczne i prawne związane z korzystaniem z utworów objętych ochroną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autorskoprawną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 i funkcjonujących w przestrzeni medialnej.</w:t>
            </w:r>
          </w:p>
          <w:p w14:paraId="6BA3A9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0B8EFF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51DB68E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53E49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74900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C53D7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D40CE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F810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0619E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1D62E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2A68258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74EF0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01EB5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ADD9F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90D55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5646C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20E6DD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249CB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69CA1D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22E10" w:rsidRPr="00824392" w14:paraId="67BDFA8E" w14:textId="77777777" w:rsidTr="003C0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9D070" w14:textId="77777777" w:rsidR="00722E10" w:rsidRPr="00824392" w:rsidRDefault="00722E10" w:rsidP="003C0D1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22E10" w:rsidRPr="00824392" w14:paraId="54B33D03" w14:textId="77777777" w:rsidTr="003C0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E41F75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3B9FE8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167212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4B9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722E10" w:rsidRPr="00824392" w14:paraId="173A0574" w14:textId="77777777" w:rsidTr="003C0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B388A9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32A597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604B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3DFB0F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7945DA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1D8ACE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06EC5D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4A9408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1CFF9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F870706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25349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060572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C777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280EE1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30F9D588" w14:textId="77777777" w:rsidTr="003C0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7EFEF9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AC7FD8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1</w:t>
            </w:r>
            <w:r w:rsidR="00CF4C89" w:rsidRPr="0082439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6E7CF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07C50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1E1BF8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23DA0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1003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21E92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2F7C3140" w14:textId="77777777" w:rsidTr="003C0D1A">
        <w:trPr>
          <w:trHeight w:val="462"/>
        </w:trPr>
        <w:tc>
          <w:tcPr>
            <w:tcW w:w="1611" w:type="dxa"/>
            <w:vAlign w:val="center"/>
          </w:tcPr>
          <w:p w14:paraId="7B8198F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5D5744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98A4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B77A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34A06A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EEFFDA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DA225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43CC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A3C5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4E6AAD00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6D7BC47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Opis metod prowadzenia zajęć</w:t>
      </w:r>
    </w:p>
    <w:p w14:paraId="402C3563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3991EED5" w14:textId="77777777" w:rsidTr="00B10CA7">
        <w:trPr>
          <w:trHeight w:val="902"/>
        </w:trPr>
        <w:tc>
          <w:tcPr>
            <w:tcW w:w="9622" w:type="dxa"/>
          </w:tcPr>
          <w:p w14:paraId="7B08E70F" w14:textId="77777777" w:rsidR="00722E10" w:rsidRPr="00824392" w:rsidRDefault="00722E10" w:rsidP="003C0D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F953153" w14:textId="1108EF12" w:rsidR="00722E10" w:rsidRPr="00824392" w:rsidRDefault="00722E10" w:rsidP="003C0D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Wykład z wykorzystaniem prezentacji multimedialnej.</w:t>
            </w:r>
            <w:r w:rsidR="00017651" w:rsidRPr="00824392">
              <w:rPr>
                <w:rFonts w:ascii="Arial" w:hAnsi="Arial" w:cs="Arial"/>
                <w:sz w:val="22"/>
                <w:szCs w:val="22"/>
              </w:rPr>
              <w:t xml:space="preserve"> Zajęcia prowadzone są w formie </w:t>
            </w:r>
            <w:r w:rsidR="00824392">
              <w:rPr>
                <w:rFonts w:ascii="Arial" w:hAnsi="Arial" w:cs="Arial"/>
                <w:sz w:val="22"/>
                <w:szCs w:val="22"/>
              </w:rPr>
              <w:t>stacjonarnej</w:t>
            </w:r>
            <w:r w:rsidR="00017651" w:rsidRPr="008243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E842544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1E966AE9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0B9031E2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Formy sprawdzania efektów uczenia się</w:t>
      </w:r>
    </w:p>
    <w:p w14:paraId="35D65849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22E10" w:rsidRPr="00824392" w14:paraId="3A7D85CD" w14:textId="77777777" w:rsidTr="003C0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05B04C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495443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2439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32638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14667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96A9C5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BC7ED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31B560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07FB64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440B2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F6D09F2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52371E4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D4FDA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142153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4F3A54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22E10" w:rsidRPr="00824392" w14:paraId="27FBE166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C82E8C7" w14:textId="77777777" w:rsidR="00722E10" w:rsidRPr="00824392" w:rsidRDefault="00722E10" w:rsidP="003C0D1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291C4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2F48C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7EAD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8E6D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C8A7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7DDB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1154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812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62BCE5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98BDE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9DA8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21D53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BEBA4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22E10" w:rsidRPr="00824392" w14:paraId="6D4B2A89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02D256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84BDD4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48A7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F0CE6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9F5F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CF9D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8838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B435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52296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B0B505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1650C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6CCF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13F2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06979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22E10" w:rsidRPr="00824392" w14:paraId="1951DF0D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ABB2F7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0FDAED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28FA0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C671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B85B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6A03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C4D4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E254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7E22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D6ACDE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6AD0F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DE913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75683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B9DCE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22E10" w:rsidRPr="00824392" w14:paraId="335814D1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E6A8E5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FEA5BB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CD658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E08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16CC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761B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CD802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93E1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90CD5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522E85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73801A3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A38E3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95046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653C2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22E10" w:rsidRPr="00824392" w14:paraId="740A24F7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5235983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2DCA4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B6283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327E3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08D1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D2BE3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D9449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29164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481E8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6C6C84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FE12F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2AC9B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9B45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96526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22E10" w:rsidRPr="00824392" w14:paraId="3F7A2051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39007B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9D4462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93127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92F9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E34FB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6824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1240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80F88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B9C9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B438B1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C1F0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F9E2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E1DCD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2B658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4B368EC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07114457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3C77665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4F21B1D3" w14:textId="77777777" w:rsidTr="003C0D1A">
        <w:tc>
          <w:tcPr>
            <w:tcW w:w="1941" w:type="dxa"/>
            <w:shd w:val="clear" w:color="auto" w:fill="DBE5F1"/>
            <w:vAlign w:val="center"/>
          </w:tcPr>
          <w:p w14:paraId="4B9EF6C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C6EB100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890C04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Dopuszczalna jest jedna nieobecność na wykładzie. Pozostałe nieobecności zaliczane są indywidualnie. Kurs kończy się zaliczeniem na podstawie obecności oraz pozytywnego wyniku</w:t>
            </w:r>
            <w:r w:rsidR="00CF4C89" w:rsidRPr="00824392">
              <w:rPr>
                <w:rFonts w:ascii="Arial" w:hAnsi="Arial" w:cs="Arial"/>
                <w:sz w:val="22"/>
                <w:szCs w:val="22"/>
              </w:rPr>
              <w:t xml:space="preserve"> pisemnego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 testu kontrolnego (w formie zdalnej).</w:t>
            </w:r>
          </w:p>
          <w:p w14:paraId="7D9EC613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AFCD48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256336FF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0A4D8100" w14:textId="77777777" w:rsidTr="003C0D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A41A76E" w14:textId="77777777" w:rsidR="00722E10" w:rsidRPr="00824392" w:rsidRDefault="00722E10" w:rsidP="003C0D1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3C11C25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5261BAF1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5AA17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1F1EC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190FF3D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Treści merytoryczne (wykaz tematów)</w:t>
      </w:r>
    </w:p>
    <w:p w14:paraId="140A7C0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29EDDFE5" w14:textId="77777777" w:rsidTr="003C0D1A">
        <w:trPr>
          <w:trHeight w:val="1136"/>
        </w:trPr>
        <w:tc>
          <w:tcPr>
            <w:tcW w:w="9622" w:type="dxa"/>
          </w:tcPr>
          <w:p w14:paraId="7144510F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1. Wolność słowa</w:t>
            </w:r>
          </w:p>
          <w:p w14:paraId="64E6A1B6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2. Prawo prasowe – wybrane zagadnienia (podstawowe pojęcia, prawa i obowiązki dziennikarzy, sprostowania prasowe)</w:t>
            </w:r>
          </w:p>
          <w:p w14:paraId="7ED6A74B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>3. Radiofonia i telewizja</w:t>
            </w:r>
          </w:p>
          <w:p w14:paraId="0BDCE2D5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4. Postęp techniczny w mediach</w:t>
            </w:r>
          </w:p>
          <w:p w14:paraId="33F6BF26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5. Etyka dziennikarska i odpowiedzialność karna</w:t>
            </w:r>
          </w:p>
          <w:p w14:paraId="1C0FF05F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6. Przedmiot i podmiot prawa autorskiego</w:t>
            </w:r>
          </w:p>
          <w:p w14:paraId="2A851EA4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7. Autorskie prawa osobiste i autorskie prawa majątkowe</w:t>
            </w:r>
          </w:p>
          <w:p w14:paraId="4FF540E9" w14:textId="77777777" w:rsidR="008F11C7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8. Ograniczenia treści autorskich praw majątkowych</w:t>
            </w:r>
          </w:p>
          <w:p w14:paraId="0EC8017D" w14:textId="77777777" w:rsidR="00722E10" w:rsidRPr="00824392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9. Ochrona praw autorskich</w:t>
            </w:r>
          </w:p>
        </w:tc>
      </w:tr>
    </w:tbl>
    <w:p w14:paraId="25B3129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1DDA9E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0FCC352D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2820B78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Wykaz literatury podstawowej</w:t>
      </w:r>
    </w:p>
    <w:p w14:paraId="0A2E322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692983DE" w14:textId="77777777" w:rsidTr="003C0D1A">
        <w:trPr>
          <w:trHeight w:val="1098"/>
        </w:trPr>
        <w:tc>
          <w:tcPr>
            <w:tcW w:w="9622" w:type="dxa"/>
          </w:tcPr>
          <w:p w14:paraId="2947CAA8" w14:textId="77777777" w:rsidR="00722E10" w:rsidRPr="00824392" w:rsidRDefault="00722E10" w:rsidP="003C0D1A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Konstytucja Rzeczypospolitej Polskiej z dnia 2.04.1997 r.</w:t>
            </w:r>
          </w:p>
          <w:p w14:paraId="42364E7F" w14:textId="77777777" w:rsidR="00722E10" w:rsidRPr="00824392" w:rsidRDefault="00722E10" w:rsidP="003C0D1A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prawo prasowe z dnia 26 stycznia 1984 r.</w:t>
            </w:r>
          </w:p>
          <w:p w14:paraId="386E3235" w14:textId="77777777" w:rsidR="00722E10" w:rsidRPr="00824392" w:rsidRDefault="00722E10" w:rsidP="003C0D1A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o radiofonii i telewizji z dnia 29 grudnia 1992 r.</w:t>
            </w:r>
          </w:p>
          <w:p w14:paraId="7688ED72" w14:textId="77777777" w:rsidR="00722E10" w:rsidRPr="00824392" w:rsidRDefault="00722E10" w:rsidP="003C0D1A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o prawie autorskim i prawach pokrewnych z dnia 4 lutego 1994 r.</w:t>
            </w:r>
          </w:p>
          <w:p w14:paraId="7E0A389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B4D07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BAE1F86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Wykaz literatury uzupełniającej</w:t>
      </w:r>
    </w:p>
    <w:p w14:paraId="71FC3DC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12BB56EB" w14:textId="77777777" w:rsidTr="003C0D1A">
        <w:trPr>
          <w:trHeight w:val="1112"/>
        </w:trPr>
        <w:tc>
          <w:tcPr>
            <w:tcW w:w="9622" w:type="dxa"/>
          </w:tcPr>
          <w:p w14:paraId="74DBF7C7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  <w:p w14:paraId="35BD7585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Barta J., Markiewicz R., </w:t>
            </w: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autorskie i prawa pokrewne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Wolters Kluwer Polska, </w:t>
            </w:r>
            <w:r w:rsidR="007302B7" w:rsidRPr="00824392">
              <w:rPr>
                <w:rFonts w:ascii="Arial" w:hAnsi="Arial" w:cs="Arial"/>
                <w:sz w:val="22"/>
                <w:szCs w:val="22"/>
              </w:rPr>
              <w:t>wyd. 8, Warszawa 2019</w:t>
            </w:r>
            <w:r w:rsidRPr="008243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523C45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Markiewicz R., </w:t>
            </w:r>
            <w:r w:rsidRPr="00824392">
              <w:rPr>
                <w:rFonts w:ascii="Arial" w:hAnsi="Arial" w:cs="Arial"/>
                <w:i/>
                <w:sz w:val="22"/>
                <w:szCs w:val="22"/>
              </w:rPr>
              <w:t>Ilustrowane prawo autorskie</w:t>
            </w:r>
            <w:r w:rsidRPr="00824392">
              <w:rPr>
                <w:rFonts w:ascii="Arial" w:hAnsi="Arial" w:cs="Arial"/>
                <w:sz w:val="22"/>
                <w:szCs w:val="22"/>
              </w:rPr>
              <w:t>, Wolters Kluwer Polska, Warszawa 2018.</w:t>
            </w:r>
          </w:p>
          <w:p w14:paraId="2DDEEB73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autorskie</w:t>
            </w:r>
            <w:r w:rsidRPr="00824392">
              <w:rPr>
                <w:rFonts w:ascii="Arial" w:hAnsi="Arial" w:cs="Arial"/>
                <w:sz w:val="22"/>
                <w:szCs w:val="22"/>
              </w:rPr>
              <w:t>, red. J. Barta, C.K. Beck, Instytut nauk Prawnych PAN, wyd. 4, Warszawa 2017.</w:t>
            </w:r>
          </w:p>
          <w:p w14:paraId="5BFB6016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iCs/>
                <w:sz w:val="22"/>
                <w:szCs w:val="22"/>
              </w:rPr>
              <w:t>Prawo mediów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red. J. Barta, R. Markiewicz, A. Matlak, Wydawnictwo Prawnicze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LexisNesis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>, wyd. 2, Warszawa 2008.</w:t>
            </w:r>
          </w:p>
          <w:p w14:paraId="55A20681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iCs/>
                <w:sz w:val="22"/>
                <w:szCs w:val="22"/>
              </w:rPr>
              <w:t>Prawo mediów</w:t>
            </w:r>
            <w:r w:rsidRPr="00824392">
              <w:rPr>
                <w:rFonts w:ascii="Arial" w:hAnsi="Arial" w:cs="Arial"/>
                <w:sz w:val="22"/>
                <w:szCs w:val="22"/>
              </w:rPr>
              <w:t>,</w:t>
            </w:r>
            <w:r w:rsidRPr="00824392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 red. P. Ślęzak, </w:t>
            </w:r>
            <w:r w:rsidRPr="00824392">
              <w:rPr>
                <w:rFonts w:ascii="Arial" w:hAnsi="Arial" w:cs="Arial"/>
                <w:sz w:val="22"/>
                <w:szCs w:val="22"/>
              </w:rPr>
              <w:t>Wolters Kluwer Polska, Warszawa 2020.</w:t>
            </w:r>
          </w:p>
          <w:p w14:paraId="43E06CE3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własności intelektualnej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red. J.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Sieńczyło-Chlabicz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LexisNesis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>, Warszawa 2011.</w:t>
            </w:r>
          </w:p>
          <w:p w14:paraId="13BE1B22" w14:textId="77777777" w:rsidR="00722E10" w:rsidRPr="00824392" w:rsidRDefault="002B4984" w:rsidP="002B4984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własności intelektualnej. Repetytorium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Załucki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Difin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7F239295" w14:textId="77777777" w:rsidR="004D52D0" w:rsidRPr="00824392" w:rsidRDefault="004D52D0" w:rsidP="002B4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02215B" w14:textId="77777777" w:rsidR="00722E10" w:rsidRPr="00824392" w:rsidRDefault="00722E10" w:rsidP="00722E10">
      <w:pPr>
        <w:pStyle w:val="Tekstdymka1"/>
        <w:rPr>
          <w:rFonts w:ascii="Arial" w:hAnsi="Arial" w:cs="Arial"/>
          <w:sz w:val="22"/>
          <w:szCs w:val="22"/>
        </w:rPr>
      </w:pPr>
    </w:p>
    <w:p w14:paraId="44C66B70" w14:textId="77777777" w:rsidR="00722E10" w:rsidRPr="00824392" w:rsidRDefault="00722E10" w:rsidP="00722E10">
      <w:pPr>
        <w:pStyle w:val="Tekstdymka1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B147731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22E10" w:rsidRPr="00824392" w14:paraId="75DB45FD" w14:textId="77777777" w:rsidTr="003C0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2D3B90" w14:textId="77777777" w:rsidR="00722E10" w:rsidRPr="00824392" w:rsidRDefault="00722E10" w:rsidP="003C0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152D5F6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1E6FF41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05E5A"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22E10" w:rsidRPr="00824392" w14:paraId="58FA7B16" w14:textId="77777777" w:rsidTr="003C0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18FD5B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1BC9566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BC684E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32ECD7E9" w14:textId="77777777" w:rsidTr="003C0D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C50D369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CB2382" w14:textId="77777777" w:rsidR="00722E10" w:rsidRPr="00824392" w:rsidRDefault="00722E10" w:rsidP="003C0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1E0D32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22E10" w:rsidRPr="00824392" w14:paraId="520684C6" w14:textId="77777777" w:rsidTr="003C0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3C795" w14:textId="77777777" w:rsidR="00722E10" w:rsidRPr="00824392" w:rsidRDefault="00722E10" w:rsidP="003C0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EAC89F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361668" w14:textId="77777777" w:rsidR="00722E10" w:rsidRPr="00824392" w:rsidRDefault="00E95F58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22E10" w:rsidRPr="00824392" w14:paraId="1932BB9B" w14:textId="77777777" w:rsidTr="003C0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207678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6DD1ED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F1B665C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3C9D1452" w14:textId="77777777" w:rsidTr="003C0D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A53D72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724665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40345E3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6F27F7DD" w14:textId="77777777" w:rsidTr="003C0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215531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CE3CF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106062E" w14:textId="77777777" w:rsidR="00722E10" w:rsidRPr="00824392" w:rsidRDefault="00E95F58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722E10" w:rsidRPr="00824392" w14:paraId="390030EB" w14:textId="77777777" w:rsidTr="003C0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B5CBB5D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F8CD625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722E10" w:rsidRPr="00824392" w14:paraId="5B5730E9" w14:textId="77777777" w:rsidTr="003C0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7617B4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1C3B081" w14:textId="77777777" w:rsidR="00722E10" w:rsidRPr="00824392" w:rsidRDefault="00005E5A" w:rsidP="00005E5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</w:p>
        </w:tc>
      </w:tr>
    </w:tbl>
    <w:p w14:paraId="0EA99664" w14:textId="77777777" w:rsidR="00236445" w:rsidRPr="00824392" w:rsidRDefault="00236445" w:rsidP="00B50B57">
      <w:pPr>
        <w:rPr>
          <w:rFonts w:ascii="Arial" w:hAnsi="Arial" w:cs="Arial"/>
          <w:sz w:val="22"/>
          <w:szCs w:val="22"/>
        </w:rPr>
      </w:pPr>
    </w:p>
    <w:sectPr w:rsidR="00236445" w:rsidRPr="00824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35854" w14:textId="77777777" w:rsidR="004D1276" w:rsidRDefault="004D1276">
      <w:r>
        <w:separator/>
      </w:r>
    </w:p>
  </w:endnote>
  <w:endnote w:type="continuationSeparator" w:id="0">
    <w:p w14:paraId="3A74ED03" w14:textId="77777777" w:rsidR="004D1276" w:rsidRDefault="004D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6DB6D" w14:textId="77777777" w:rsidR="00C055A1" w:rsidRDefault="00C055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E8A" w14:textId="77777777" w:rsidR="00C055A1" w:rsidRDefault="008F11C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A0CD7">
      <w:rPr>
        <w:noProof/>
      </w:rPr>
      <w:t>5</w:t>
    </w:r>
    <w:r>
      <w:fldChar w:fldCharType="end"/>
    </w:r>
  </w:p>
  <w:p w14:paraId="0F58A79A" w14:textId="77777777" w:rsidR="00C055A1" w:rsidRDefault="00C055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B6E62" w14:textId="77777777" w:rsidR="00C055A1" w:rsidRDefault="00C055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EDE58" w14:textId="77777777" w:rsidR="004D1276" w:rsidRDefault="004D1276">
      <w:r>
        <w:separator/>
      </w:r>
    </w:p>
  </w:footnote>
  <w:footnote w:type="continuationSeparator" w:id="0">
    <w:p w14:paraId="7484C852" w14:textId="77777777" w:rsidR="004D1276" w:rsidRDefault="004D1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FD3B" w14:textId="77777777" w:rsidR="00C055A1" w:rsidRDefault="00C055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1F663" w14:textId="77777777" w:rsidR="00C055A1" w:rsidRDefault="00C055A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830DB" w14:textId="77777777" w:rsidR="00C055A1" w:rsidRDefault="00C055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10"/>
    <w:rsid w:val="00005E5A"/>
    <w:rsid w:val="00017651"/>
    <w:rsid w:val="0005294F"/>
    <w:rsid w:val="001C06FA"/>
    <w:rsid w:val="00236445"/>
    <w:rsid w:val="002B4984"/>
    <w:rsid w:val="003A0CD7"/>
    <w:rsid w:val="003A192A"/>
    <w:rsid w:val="00416A03"/>
    <w:rsid w:val="004D1276"/>
    <w:rsid w:val="004D52D0"/>
    <w:rsid w:val="00587D21"/>
    <w:rsid w:val="006F7E7C"/>
    <w:rsid w:val="00722E10"/>
    <w:rsid w:val="007302B7"/>
    <w:rsid w:val="00824392"/>
    <w:rsid w:val="008F11C7"/>
    <w:rsid w:val="00967A32"/>
    <w:rsid w:val="009B257A"/>
    <w:rsid w:val="00A67AB7"/>
    <w:rsid w:val="00B10CA7"/>
    <w:rsid w:val="00B50B57"/>
    <w:rsid w:val="00C055A1"/>
    <w:rsid w:val="00CF4C89"/>
    <w:rsid w:val="00DB5C1D"/>
    <w:rsid w:val="00E95F58"/>
    <w:rsid w:val="00F9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D1CF"/>
  <w15:chartTrackingRefBased/>
  <w15:docId w15:val="{BDCCEAEE-BAB4-4494-8B5D-80F58EFE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E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2E1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2E1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22E1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22E1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22E1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22E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22E10"/>
    <w:pPr>
      <w:suppressLineNumbers/>
    </w:pPr>
  </w:style>
  <w:style w:type="paragraph" w:customStyle="1" w:styleId="Tekstdymka1">
    <w:name w:val="Tekst dymka1"/>
    <w:basedOn w:val="Normalny"/>
    <w:rsid w:val="00722E1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2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2E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B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B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B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9A57ED-8D7E-4BD5-B5D5-250EAB022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56D858-7A30-4436-BEBF-CE9326DB62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A81AA-CF1D-4747-8F70-BA6EA6A318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Monika Kardasz</cp:lastModifiedBy>
  <cp:revision>18</cp:revision>
  <dcterms:created xsi:type="dcterms:W3CDTF">2023-10-05T15:10:00Z</dcterms:created>
  <dcterms:modified xsi:type="dcterms:W3CDTF">2024-12-11T21:26:00Z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