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2DB5B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RD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/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Z.0201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-…………..</w:t>
      </w:r>
    </w:p>
    <w:p w14:paraId="2855F93E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547886F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2449B3B0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A7F249B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AAC1498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769ECD3A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30CCCC6A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5342B3F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D6BEF6B" w14:textId="77777777" w:rsidR="00303F50" w:rsidRPr="0052608B" w:rsidRDefault="003774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</w:t>
            </w:r>
            <w:r w:rsidR="00B336AF">
              <w:rPr>
                <w:rFonts w:ascii="Arial" w:hAnsi="Arial" w:cs="Arial"/>
                <w:sz w:val="22"/>
                <w:szCs w:val="22"/>
              </w:rPr>
              <w:t>ntekstowe czytanie tekstu literackiego – warsztaty 1</w:t>
            </w:r>
          </w:p>
        </w:tc>
      </w:tr>
      <w:tr w:rsidR="00303F50" w:rsidRPr="00BF4C0D" w14:paraId="4904B96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CAD1C1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EDDAB62" w14:textId="77777777" w:rsidR="00303F50" w:rsidRPr="00BD3103" w:rsidRDefault="000C1FC0" w:rsidP="00BD31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Contextual</w:t>
            </w:r>
            <w:r w:rsidR="00BD3103" w:rsidRP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reading of the literary text</w:t>
            </w:r>
            <w:r w:rsid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– workshops</w:t>
            </w:r>
          </w:p>
        </w:tc>
      </w:tr>
    </w:tbl>
    <w:p w14:paraId="55486B92" w14:textId="77777777" w:rsidR="00303F50" w:rsidRPr="00BD310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827D3B" w:rsidRPr="0052608B" w14:paraId="0114C9D9" w14:textId="77777777" w:rsidTr="00D267D5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14:paraId="565395C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14:paraId="5FA50585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Piotr Kołodziej</w:t>
            </w:r>
            <w:r w:rsidR="00D267D5">
              <w:rPr>
                <w:rFonts w:ascii="Arial" w:hAnsi="Arial" w:cs="Arial"/>
                <w:sz w:val="22"/>
                <w:szCs w:val="22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8D1BB8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16235135" w14:textId="77777777" w:rsidTr="00D267D5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590311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7B8467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73A239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IFP</w:t>
            </w:r>
          </w:p>
        </w:tc>
      </w:tr>
      <w:tr w:rsidR="00827D3B" w:rsidRPr="0052608B" w14:paraId="0B362DE1" w14:textId="77777777" w:rsidTr="00D267D5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F125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14:paraId="659F039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058D6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C02BE21" w14:textId="77777777" w:rsidTr="00D267D5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14:paraId="388AC05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3E00CA61" w14:textId="77777777" w:rsidR="00827D3B" w:rsidRPr="0052608B" w:rsidRDefault="00B336AF" w:rsidP="00E777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7774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E77747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E77747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F60B4B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4E16A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D8868DD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52BB975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697688C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36B35B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F91A2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696E28F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6F9BFD9F" w14:textId="77777777">
        <w:trPr>
          <w:trHeight w:val="1365"/>
        </w:trPr>
        <w:tc>
          <w:tcPr>
            <w:tcW w:w="9640" w:type="dxa"/>
          </w:tcPr>
          <w:p w14:paraId="42270FF5" w14:textId="77777777" w:rsidR="00303F50" w:rsidRPr="0052608B" w:rsidRDefault="00BF4C0D" w:rsidP="00BF4C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nastawione są na rozwijanie ogólnych umiejętności interpretacyjnych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poprzez interpretację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tekstów literackich w rozmaitych ko</w:t>
            </w:r>
            <w:r w:rsidR="00324D75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tekstach, a także na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zdobywanie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praktycznej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wiedzy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na temat </w:t>
            </w:r>
            <w:r>
              <w:rPr>
                <w:rFonts w:ascii="Arial" w:hAnsi="Arial" w:cs="Arial"/>
                <w:sz w:val="22"/>
                <w:szCs w:val="22"/>
              </w:rPr>
              <w:t>podstawowych zasad i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czynności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analityczno-interpretacyjnych,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przy czym literatura traktowana jest jako „laboratorium eksperymentów myślowych” (Ricoeur) oraz „forma rozumienia ludzi” (Janion).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Układy kontekstualne, zorientowane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na refleksję antropologiczną</w:t>
            </w:r>
            <w:r w:rsidR="00016C00">
              <w:rPr>
                <w:rFonts w:ascii="Arial" w:hAnsi="Arial" w:cs="Arial"/>
                <w:sz w:val="22"/>
                <w:szCs w:val="22"/>
              </w:rPr>
              <w:t>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budowane są wokół </w:t>
            </w:r>
            <w:r>
              <w:rPr>
                <w:rFonts w:ascii="Arial" w:hAnsi="Arial" w:cs="Arial"/>
                <w:sz w:val="22"/>
                <w:szCs w:val="22"/>
              </w:rPr>
              <w:t xml:space="preserve">tzw. figur (Kłakówna) i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struktur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C1FC0">
              <w:rPr>
                <w:rFonts w:ascii="Arial" w:hAnsi="Arial" w:cs="Arial"/>
                <w:sz w:val="22"/>
                <w:szCs w:val="22"/>
              </w:rPr>
              <w:t>długiego trwania” (</w:t>
            </w:r>
            <w:proofErr w:type="spellStart"/>
            <w:r w:rsidR="000C1FC0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="000C1FC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4E5DB1E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B7DB49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086ED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735FF07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3613BC92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29882A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FDA46D1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3DBB89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F4430D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72551A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E35F38C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6CD18C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53C58BE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431E6B4" w14:textId="77777777">
        <w:tc>
          <w:tcPr>
            <w:tcW w:w="1941" w:type="dxa"/>
            <w:shd w:val="clear" w:color="auto" w:fill="DBE5F1"/>
            <w:vAlign w:val="center"/>
          </w:tcPr>
          <w:p w14:paraId="4DBB6630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94C2172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8ABDC5E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6C581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C7C35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42BFC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6840104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127C9D9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E776A0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62BE42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CDCF3A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37B2F32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7CE64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3F4A22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AFDBB1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FE294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2B8197A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4CAEF859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A3B0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3C50E4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C1037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E538DD6" w14:textId="77777777">
        <w:trPr>
          <w:cantSplit/>
          <w:trHeight w:val="1838"/>
        </w:trPr>
        <w:tc>
          <w:tcPr>
            <w:tcW w:w="1979" w:type="dxa"/>
            <w:vMerge/>
          </w:tcPr>
          <w:p w14:paraId="6F7A3B6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F46E7A4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120B39">
              <w:rPr>
                <w:rFonts w:ascii="Arial" w:hAnsi="Arial" w:cs="Arial"/>
                <w:sz w:val="22"/>
                <w:szCs w:val="22"/>
              </w:rPr>
              <w:t>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zna wybrane za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  <w:r w:rsidR="00120B39">
              <w:rPr>
                <w:rFonts w:ascii="Arial" w:hAnsi="Arial" w:cs="Arial"/>
                <w:sz w:val="22"/>
                <w:szCs w:val="22"/>
              </w:rPr>
              <w:t>; poznaje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 w:rsidR="00BD3103">
              <w:rPr>
                <w:rFonts w:ascii="Arial" w:hAnsi="Arial" w:cs="Arial"/>
                <w:sz w:val="22"/>
                <w:szCs w:val="22"/>
              </w:rPr>
              <w:t xml:space="preserve">w praktyce </w:t>
            </w:r>
            <w:r w:rsidRPr="004537CD">
              <w:rPr>
                <w:rFonts w:ascii="Arial" w:hAnsi="Arial" w:cs="Arial"/>
                <w:sz w:val="22"/>
                <w:szCs w:val="22"/>
              </w:rPr>
              <w:t>naj</w:t>
            </w:r>
            <w:r w:rsidR="00BD3103">
              <w:rPr>
                <w:rFonts w:ascii="Arial" w:hAnsi="Arial" w:cs="Arial"/>
                <w:sz w:val="22"/>
                <w:szCs w:val="22"/>
              </w:rPr>
              <w:t>w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ażniejsze </w:t>
            </w:r>
            <w:r w:rsidRPr="004537CD">
              <w:rPr>
                <w:rFonts w:ascii="Arial" w:hAnsi="Arial" w:cs="Arial"/>
                <w:sz w:val="22"/>
                <w:szCs w:val="22"/>
              </w:rPr>
              <w:t>narzędzia analit</w:t>
            </w:r>
            <w:r w:rsidR="00BF4C0D">
              <w:rPr>
                <w:rFonts w:ascii="Arial" w:hAnsi="Arial" w:cs="Arial"/>
                <w:sz w:val="22"/>
                <w:szCs w:val="22"/>
              </w:rPr>
              <w:t>yczno-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  <w:t>-interpretacyjne i odpowiednią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sz w:val="22"/>
                <w:szCs w:val="22"/>
              </w:rPr>
              <w:t>rminologię teoretycznoliteracką</w:t>
            </w:r>
          </w:p>
          <w:p w14:paraId="1E316203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89C1FD" w14:textId="77777777" w:rsidR="002F7636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</w:t>
            </w:r>
            <w:r w:rsidRPr="004537CD">
              <w:rPr>
                <w:rFonts w:ascii="Arial" w:hAnsi="Arial" w:cs="Arial"/>
                <w:sz w:val="22"/>
                <w:szCs w:val="22"/>
              </w:rPr>
              <w:t>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ma świadomość zależności przebiegu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oraz efektów 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interpretacji od </w:t>
            </w:r>
            <w:r w:rsidR="002F7636">
              <w:rPr>
                <w:rFonts w:ascii="Arial" w:hAnsi="Arial" w:cs="Arial"/>
                <w:sz w:val="22"/>
                <w:szCs w:val="22"/>
              </w:rPr>
              <w:t>(</w:t>
            </w:r>
            <w:r w:rsidRPr="004537CD">
              <w:rPr>
                <w:rFonts w:ascii="Arial" w:hAnsi="Arial" w:cs="Arial"/>
                <w:sz w:val="22"/>
                <w:szCs w:val="22"/>
              </w:rPr>
              <w:t>zaprojektowanej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i rzeczywistej)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sytuacji odbioru tekstu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 (układu kontekstualnego)</w:t>
            </w:r>
          </w:p>
          <w:p w14:paraId="2AE3E9E4" w14:textId="77777777" w:rsidR="002F7636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90A7A6" w14:textId="77777777" w:rsidR="004537CD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ma wiedzę na temat wybranych tekstów literackich, budowaną w akcie interpretacji w określonym układzie kontekstualnym</w:t>
            </w:r>
            <w:r w:rsid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37CD"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7C3A49" w14:textId="77777777" w:rsid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D4D817" w14:textId="77777777" w:rsidR="00303F50" w:rsidRPr="0052608B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</w:t>
            </w:r>
            <w:r w:rsidRPr="004537CD">
              <w:rPr>
                <w:rFonts w:ascii="Arial" w:hAnsi="Arial" w:cs="Arial"/>
                <w:sz w:val="22"/>
                <w:szCs w:val="22"/>
              </w:rPr>
              <w:t>na zasady tworze</w:t>
            </w:r>
            <w:r w:rsidR="00120B39">
              <w:rPr>
                <w:rFonts w:ascii="Arial" w:hAnsi="Arial" w:cs="Arial"/>
                <w:sz w:val="22"/>
                <w:szCs w:val="22"/>
              </w:rPr>
              <w:t>nia ustnej / pisemnej wypowiedzi interpretacyjnej</w:t>
            </w:r>
          </w:p>
          <w:p w14:paraId="7472AE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E9BE956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</w:p>
        </w:tc>
      </w:tr>
    </w:tbl>
    <w:p w14:paraId="167545D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C05807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EF20C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A1DCE2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7BDE6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10F76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6D7DCBE" w14:textId="77777777">
        <w:trPr>
          <w:cantSplit/>
          <w:trHeight w:val="2116"/>
        </w:trPr>
        <w:tc>
          <w:tcPr>
            <w:tcW w:w="1985" w:type="dxa"/>
            <w:vMerge/>
          </w:tcPr>
          <w:p w14:paraId="08C9325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99DB297" w14:textId="77777777" w:rsidR="008E6768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p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otrafi </w:t>
            </w:r>
            <w:r w:rsidR="00BF4C0D">
              <w:rPr>
                <w:rFonts w:ascii="Arial" w:hAnsi="Arial" w:cs="Arial"/>
                <w:sz w:val="22"/>
                <w:szCs w:val="22"/>
              </w:rPr>
              <w:t>w praktyce wykorzystywać podstawowe zasady i czynności analityczne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posługiwać się odpowiednią </w:t>
            </w:r>
            <w:r>
              <w:rPr>
                <w:rFonts w:ascii="Arial" w:hAnsi="Arial" w:cs="Arial"/>
                <w:sz w:val="22"/>
                <w:szCs w:val="22"/>
              </w:rPr>
              <w:t xml:space="preserve">terminologią </w:t>
            </w:r>
          </w:p>
          <w:p w14:paraId="21D9030E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56EC68" w14:textId="77777777" w:rsidR="002F7636" w:rsidRDefault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F7636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="002F7636"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 xml:space="preserve">wykorzystuje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w akcie interpretacji 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>różnorodne konteksty interpretacyjne zgodnie z kryteriami funkcjonalności, poprawnośc</w:t>
            </w:r>
            <w:r w:rsidR="002F7636">
              <w:rPr>
                <w:rFonts w:ascii="Arial" w:hAnsi="Arial" w:cs="Arial"/>
                <w:sz w:val="22"/>
                <w:szCs w:val="22"/>
              </w:rPr>
              <w:t>i, atrakcyjności i otwartości; o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>dbiera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tekst na różnych poziomach</w:t>
            </w:r>
          </w:p>
          <w:p w14:paraId="2AB80DBA" w14:textId="77777777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F35808" w14:textId="77777777" w:rsidR="00303F50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F4C0D">
              <w:rPr>
                <w:rFonts w:ascii="Arial" w:hAnsi="Arial" w:cs="Arial"/>
                <w:sz w:val="22"/>
                <w:szCs w:val="22"/>
              </w:rPr>
              <w:t>student / s</w:t>
            </w:r>
            <w:r w:rsidR="00BF4C0D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podejmuje </w:t>
            </w:r>
            <w:r>
              <w:rPr>
                <w:rFonts w:ascii="Arial" w:hAnsi="Arial" w:cs="Arial"/>
                <w:sz w:val="22"/>
                <w:szCs w:val="22"/>
              </w:rPr>
              <w:t xml:space="preserve">samodzielne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grupowe interpretacje dzieł literackich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(i innych)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rozmaitych kontekstach</w:t>
            </w:r>
          </w:p>
          <w:p w14:paraId="1F852557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F64CF3" w14:textId="77777777" w:rsidR="008E6768" w:rsidRDefault="002F7636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tworzy wypowiedź interpretacyjną ustną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lub pisemną</w:t>
            </w:r>
          </w:p>
          <w:p w14:paraId="70F2F804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21A751" w14:textId="77777777" w:rsidR="008E6768" w:rsidRPr="0052608B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A1C9DA1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223C21C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7E9282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57CB75C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B593D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F48F5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72B00D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B698AF3" w14:textId="77777777">
        <w:trPr>
          <w:cantSplit/>
          <w:trHeight w:val="1984"/>
        </w:trPr>
        <w:tc>
          <w:tcPr>
            <w:tcW w:w="1985" w:type="dxa"/>
            <w:vMerge/>
          </w:tcPr>
          <w:p w14:paraId="3372D01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6A649BD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rozumie, na czym polega formacyjny wymiar</w:t>
            </w:r>
            <w:r>
              <w:rPr>
                <w:rFonts w:ascii="Arial" w:hAnsi="Arial" w:cs="Arial"/>
                <w:sz w:val="22"/>
                <w:szCs w:val="22"/>
              </w:rPr>
              <w:t xml:space="preserve"> spotkania z tekstem literackim (tekstem kultury); na świadomość znaczenia interpretacji w życiu człowieka</w:t>
            </w:r>
          </w:p>
          <w:p w14:paraId="4467BEC3" w14:textId="77777777" w:rsidR="00016C00" w:rsidRPr="008E6768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0E1648" w14:textId="77777777" w:rsid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="00BF4C0D">
              <w:rPr>
                <w:rFonts w:ascii="Arial" w:hAnsi="Arial" w:cs="Arial"/>
                <w:sz w:val="22"/>
                <w:szCs w:val="22"/>
              </w:rPr>
              <w:t xml:space="preserve"> – student / studentka rozumie potrzebę </w:t>
            </w:r>
            <w:r w:rsidR="00631392">
              <w:rPr>
                <w:rFonts w:ascii="Arial" w:hAnsi="Arial" w:cs="Arial"/>
                <w:sz w:val="22"/>
                <w:szCs w:val="22"/>
              </w:rPr>
              <w:t>uczenia się przez całe życie, dalszego rozwoju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F4C0D">
              <w:rPr>
                <w:rFonts w:ascii="Arial" w:hAnsi="Arial" w:cs="Arial"/>
                <w:sz w:val="22"/>
                <w:szCs w:val="22"/>
              </w:rPr>
              <w:t>poszerzania</w:t>
            </w:r>
            <w:r w:rsidR="00631392">
              <w:rPr>
                <w:rFonts w:ascii="Arial" w:hAnsi="Arial" w:cs="Arial"/>
                <w:sz w:val="22"/>
                <w:szCs w:val="22"/>
              </w:rPr>
              <w:t xml:space="preserve"> kompetencji</w:t>
            </w:r>
          </w:p>
          <w:p w14:paraId="4679A105" w14:textId="77777777" w:rsidR="008E6768" w:rsidRPr="008E6768" w:rsidRDefault="008E6768" w:rsidP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2326FD" w14:textId="77777777" w:rsidR="008E6768" w:rsidRPr="0052608B" w:rsidRDefault="00631392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/ studentka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ma świadomość znaczenia tradycji literackiej dla</w:t>
            </w:r>
            <w:r>
              <w:rPr>
                <w:rFonts w:ascii="Arial" w:hAnsi="Arial" w:cs="Arial"/>
                <w:sz w:val="22"/>
                <w:szCs w:val="22"/>
              </w:rPr>
              <w:t xml:space="preserve"> budowania tożsamości indywidualnej i zbiorowej</w:t>
            </w:r>
          </w:p>
        </w:tc>
        <w:tc>
          <w:tcPr>
            <w:tcW w:w="2410" w:type="dxa"/>
          </w:tcPr>
          <w:p w14:paraId="369BA083" w14:textId="77777777" w:rsidR="00303F50" w:rsidRPr="0052608B" w:rsidRDefault="0063139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631392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6B0439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C0ECC4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EC0483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456E8C5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9F4032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FBCA48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D09C4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AB91BB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A691BF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390F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1CCA364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00984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8DD94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62C9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7398B0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596594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53EC410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986840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883D10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3F6637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E51A97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DFE62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18DDDA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7D4E4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43192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273386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4906EB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3F3920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352D6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C41C8" w14:textId="77777777" w:rsidR="00303F50" w:rsidRPr="0052608B" w:rsidRDefault="00016C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03" w:type="dxa"/>
            <w:gridSpan w:val="2"/>
            <w:vAlign w:val="center"/>
          </w:tcPr>
          <w:p w14:paraId="00145C5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264DE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87F6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B7AC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AEE8D81" w14:textId="77777777">
        <w:trPr>
          <w:trHeight w:val="462"/>
        </w:trPr>
        <w:tc>
          <w:tcPr>
            <w:tcW w:w="1611" w:type="dxa"/>
            <w:vAlign w:val="center"/>
          </w:tcPr>
          <w:p w14:paraId="7946D1A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CE4F90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31B4B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FAFE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E3BB9F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5AD1A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2932E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93B0B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B77CD5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63CD1A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644623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879A52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3BCA171B" w14:textId="77777777" w:rsidTr="00016C00">
        <w:trPr>
          <w:trHeight w:val="875"/>
        </w:trPr>
        <w:tc>
          <w:tcPr>
            <w:tcW w:w="9622" w:type="dxa"/>
          </w:tcPr>
          <w:p w14:paraId="6DC2F2E8" w14:textId="77777777" w:rsidR="00B32D14" w:rsidRDefault="00120B3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20B39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AEDB1C7" w14:textId="77777777" w:rsidR="00303F50" w:rsidRPr="0052608B" w:rsidRDefault="00D267D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działania analityczne i </w:t>
            </w:r>
            <w:r w:rsidR="004B5713">
              <w:rPr>
                <w:rFonts w:ascii="Arial" w:hAnsi="Arial" w:cs="Arial"/>
                <w:sz w:val="22"/>
                <w:szCs w:val="22"/>
              </w:rPr>
              <w:t>interpretacyjne,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5713">
              <w:rPr>
                <w:rFonts w:ascii="Arial" w:hAnsi="Arial" w:cs="Arial"/>
                <w:sz w:val="22"/>
                <w:szCs w:val="22"/>
              </w:rPr>
              <w:t>projektowanie sytuacji odbioru tekstów kultury</w:t>
            </w:r>
          </w:p>
        </w:tc>
      </w:tr>
    </w:tbl>
    <w:p w14:paraId="52E52B5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CBD96B5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04B644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77523541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303F50" w:rsidRPr="0052608B" w14:paraId="7F4D87B7" w14:textId="77777777" w:rsidTr="00016C00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7D1F36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747D5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16C00">
              <w:rPr>
                <w:rFonts w:ascii="Arial" w:hAnsi="Arial" w:cs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BF8EC7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9448C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B7DE7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DD761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07E61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12A76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AC998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58A564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71C251B" w14:textId="77777777" w:rsidR="00303F50" w:rsidRPr="0052608B" w:rsidRDefault="00303F50" w:rsidP="0038418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ustna / 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C82B5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337AB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18F80E6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30F8DCFD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5C72D0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1AD6EC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580952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E5C09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1B5EF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17F7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BA41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239812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8DB27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048D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C17E2B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1F90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B97B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C4793A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A2745A5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42B5E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848DFD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EBF35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A5A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0106D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70D7D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1492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42DC42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089656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7C2A3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6CA367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C55F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FF4D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248B3D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7E37040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A7BA49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0A2593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F454C8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959DB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CFC0E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27644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400C1B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1D46BF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2FC62E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2D2C6C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208D17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1B28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BAB29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A624AF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05701E9A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B5624C2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2CD1AB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185C7A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4912D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65367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6A56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64A09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1881E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7F9068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D3D7C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9089EDD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C3746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547CE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F47ED8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90BFC4D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52A33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24CEB7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BF3318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063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EDB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5646B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3A2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E8DDCD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91C0B7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9AEB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64EF780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79CC2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AE3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E03F6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B7DBC5A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DAEF2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914F1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37DAE2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8F98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E7353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F05E6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2B2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9F529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1F020F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9EBC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C3F618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4DC1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B0B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C43AE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B3A57F8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AFB7E3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D2E6E9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955324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6BA1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CCE3B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48862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5023A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744CBB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B0690B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BA8CE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BD80AC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E03C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E3B31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C5A9CB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7FCC115E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4D8FE0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295427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324A58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E158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C1FA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17141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69DE8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B3278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1BF372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572BB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33DF8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12D05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CEE64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16521B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B41E7E4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C34ED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9B3719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41929C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5CB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3838A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E1640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693A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1BD306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7B671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82EDC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C88AB0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7D76E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7442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10E43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85D04D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69D8B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9ACB7D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216A2B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6CB2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C399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396BF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F0632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7FF38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A6E87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306D3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DA2D2B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03BD2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7DA9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5EA4B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05C6770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8EACCE" w14:textId="77777777" w:rsidR="00303F50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3881D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7DBAAB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31FDB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DEFB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7347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E7D4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84D1A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D2CFAA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7571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9D3113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709C4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289C6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205B7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50E89A" w14:textId="77777777" w:rsidTr="00016C0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43F8FC4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gridSpan w:val="12"/>
          </w:tcPr>
          <w:p w14:paraId="41F3A376" w14:textId="77777777" w:rsidR="00303F50" w:rsidRPr="0052608B" w:rsidRDefault="00D267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324D75">
              <w:rPr>
                <w:rFonts w:ascii="Arial" w:hAnsi="Arial" w:cs="Arial"/>
                <w:sz w:val="22"/>
                <w:szCs w:val="22"/>
              </w:rPr>
              <w:t>becn</w:t>
            </w:r>
            <w:r>
              <w:rPr>
                <w:rFonts w:ascii="Arial" w:hAnsi="Arial" w:cs="Arial"/>
                <w:sz w:val="22"/>
                <w:szCs w:val="22"/>
              </w:rPr>
              <w:t>ość i aktywny udział w zajęciach (działania analityczne i interpretacyjne oraz projektowe)</w:t>
            </w:r>
            <w:r w:rsidR="00324D75">
              <w:rPr>
                <w:rFonts w:ascii="Arial" w:hAnsi="Arial" w:cs="Arial"/>
                <w:sz w:val="22"/>
                <w:szCs w:val="22"/>
              </w:rPr>
              <w:t>; jakość wypowiedzi interpretacyjnych</w:t>
            </w:r>
          </w:p>
          <w:p w14:paraId="3AD2B405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F82C0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DBE828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6A704CB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0A166E8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F5962B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(w razie konieczności spowodowanej obostrzeniami sanitarnymi</w:t>
            </w:r>
            <w:r>
              <w:rPr>
                <w:rFonts w:ascii="Arial" w:hAnsi="Arial" w:cs="Arial"/>
                <w:sz w:val="22"/>
                <w:szCs w:val="22"/>
              </w:rPr>
              <w:t xml:space="preserve"> lub innymi</w:t>
            </w:r>
            <w:r w:rsidRPr="00324D75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7A8EB8D3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50556240" w14:textId="77777777" w:rsidR="00303F50" w:rsidRPr="0052608B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006FCDE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C3A7E4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B0AD9C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7A50D1B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3FF409D" w14:textId="77777777">
        <w:trPr>
          <w:trHeight w:val="1136"/>
        </w:trPr>
        <w:tc>
          <w:tcPr>
            <w:tcW w:w="9622" w:type="dxa"/>
          </w:tcPr>
          <w:p w14:paraId="098A95C7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ramach warsztatów prowadzone są interpretacje wybranych tekstów literackich (poezja; fragmenty prozy) w metodycznie budowanych układach kontekstualnych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(literatura i inne teksty kultury; konteksty historyczne, filozoficzne, biograficzne i in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7118F">
              <w:rPr>
                <w:rFonts w:ascii="Arial" w:hAnsi="Arial" w:cs="Arial"/>
                <w:sz w:val="22"/>
                <w:szCs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A0B89B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44D6C675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Interpretacji poddawane są wyłącznie wybitne dzieła literatury polskiej i powszechnej oraz inne fundamentalne teksty kultury (np.: Szymborska, Herbert, Różewicz, Bruegel, Caravaggio i in.), dotyczące problemów egzystencjalnych i uniwersalnych.</w:t>
            </w:r>
          </w:p>
          <w:p w14:paraId="7E886086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0EBF5B5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Układy tekstów głównych i kontekstów skupione są wokół tzw. figur i struktur </w:t>
            </w:r>
            <w:r w:rsidR="00016C00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długiego trwania</w:t>
            </w:r>
            <w:r w:rsidR="00016C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73DF281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6E8CF8DB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Interpretowane dzieła </w:t>
            </w:r>
            <w:r w:rsidR="00356E9D">
              <w:rPr>
                <w:rFonts w:ascii="Arial" w:hAnsi="Arial" w:cs="Arial"/>
                <w:sz w:val="22"/>
                <w:szCs w:val="22"/>
              </w:rPr>
              <w:t>wiążą się osobistymi i kulturowymi doświadczeniami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356E9D">
              <w:rPr>
                <w:rFonts w:ascii="Arial" w:hAnsi="Arial" w:cs="Arial"/>
                <w:sz w:val="22"/>
                <w:szCs w:val="22"/>
              </w:rPr>
              <w:t xml:space="preserve">y lub są w ten osobisty i kulturowy kontekst wprowadzane. </w:t>
            </w:r>
          </w:p>
          <w:p w14:paraId="3133DA07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2D400ABF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pozwalają budować świadomość uwarunkowań odbioru tekstu literackiego oraz świadomość konieczności / możliwości negocjowania</w:t>
            </w:r>
            <w:r w:rsidRPr="00F7118F">
              <w:rPr>
                <w:rFonts w:ascii="Arial" w:hAnsi="Arial" w:cs="Arial"/>
                <w:sz w:val="22"/>
                <w:szCs w:val="22"/>
              </w:rPr>
              <w:t xml:space="preserve"> znaczeń</w:t>
            </w:r>
            <w:r>
              <w:rPr>
                <w:rFonts w:ascii="Arial" w:hAnsi="Arial" w:cs="Arial"/>
                <w:sz w:val="22"/>
                <w:szCs w:val="22"/>
              </w:rPr>
              <w:t xml:space="preserve"> w akcie interpretacji / nadawania znaczeń.</w:t>
            </w:r>
          </w:p>
          <w:p w14:paraId="0CE910D0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6436C3B7" w14:textId="77777777" w:rsidR="00303F50" w:rsidRPr="0052608B" w:rsidRDefault="00384181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384181">
              <w:rPr>
                <w:rFonts w:ascii="Arial" w:hAnsi="Arial" w:cs="Arial"/>
                <w:sz w:val="22"/>
                <w:szCs w:val="22"/>
              </w:rPr>
              <w:t>Metodologiczne zaplecze dla pracy nad poszczególnymi utworami stanowią teksty z zakresu teorii i praktyki interpretacji – czytane przez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studentki</w:t>
            </w:r>
            <w:r w:rsidRPr="00384181">
              <w:rPr>
                <w:rFonts w:ascii="Arial" w:hAnsi="Arial" w:cs="Arial"/>
                <w:sz w:val="22"/>
                <w:szCs w:val="22"/>
              </w:rPr>
              <w:t xml:space="preserve"> samodzielne i </w:t>
            </w:r>
            <w:r>
              <w:rPr>
                <w:rFonts w:ascii="Arial" w:hAnsi="Arial" w:cs="Arial"/>
                <w:sz w:val="22"/>
                <w:szCs w:val="22"/>
              </w:rPr>
              <w:t xml:space="preserve">/ lub </w:t>
            </w:r>
            <w:r w:rsidRPr="00384181">
              <w:rPr>
                <w:rFonts w:ascii="Arial" w:hAnsi="Arial" w:cs="Arial"/>
                <w:sz w:val="22"/>
                <w:szCs w:val="22"/>
              </w:rPr>
              <w:t>omawiane podczas ćwiczeń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(we fragmentach).</w:t>
            </w:r>
          </w:p>
        </w:tc>
      </w:tr>
    </w:tbl>
    <w:p w14:paraId="125E878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F82EEC2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0E6DB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356E9D">
        <w:rPr>
          <w:rFonts w:ascii="Arial" w:hAnsi="Arial" w:cs="Arial"/>
          <w:sz w:val="22"/>
          <w:szCs w:val="22"/>
        </w:rPr>
        <w:t xml:space="preserve"> (fragmenty)</w:t>
      </w:r>
    </w:p>
    <w:p w14:paraId="5D937B7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031E631" w14:textId="77777777" w:rsidTr="00016C00">
        <w:trPr>
          <w:trHeight w:val="695"/>
        </w:trPr>
        <w:tc>
          <w:tcPr>
            <w:tcW w:w="9622" w:type="dxa"/>
          </w:tcPr>
          <w:p w14:paraId="7DF36B00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Burzyńska A., 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Teorie literatury XX wieku. Podręcznik</w:t>
            </w:r>
            <w:r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7E5CCDB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Obrazy i wiersze</w:t>
            </w:r>
            <w:r>
              <w:rPr>
                <w:rFonts w:ascii="Arial" w:hAnsi="Arial" w:cs="Arial"/>
                <w:sz w:val="22"/>
                <w:szCs w:val="22"/>
              </w:rPr>
              <w:t>, Katowice 2011.</w:t>
            </w:r>
          </w:p>
          <w:p w14:paraId="494DDDD8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Eco</w:t>
            </w:r>
            <w:r>
              <w:rPr>
                <w:rFonts w:ascii="Arial" w:hAnsi="Arial" w:cs="Arial"/>
                <w:sz w:val="22"/>
                <w:szCs w:val="22"/>
              </w:rPr>
              <w:t xml:space="preserve"> U,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Rorty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Culler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J., Brookes-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Rose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Ch.,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nadinterpretacja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="00B32D14">
              <w:rPr>
                <w:rFonts w:ascii="Arial" w:hAnsi="Arial" w:cs="Arial"/>
                <w:sz w:val="22"/>
                <w:szCs w:val="22"/>
              </w:rPr>
              <w:t>. T. Bieroń, red.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Collini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, Kraków 1996. </w:t>
            </w:r>
          </w:p>
          <w:p w14:paraId="4B448FFE" w14:textId="77777777" w:rsidR="00D267D5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 S.,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Interpretacja, retoryka, polityka. Eseje wybrane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przeł. K.</w:t>
            </w:r>
            <w:r w:rsidR="00B32D14" w:rsidRPr="00B32D14">
              <w:rPr>
                <w:rFonts w:ascii="Arial" w:hAnsi="Arial" w:cs="Arial"/>
                <w:sz w:val="22"/>
                <w:szCs w:val="22"/>
              </w:rPr>
              <w:t xml:space="preserve"> Abriszewski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, red. A. </w:t>
            </w:r>
            <w:proofErr w:type="spellStart"/>
            <w:r w:rsidR="00B32D14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E6768">
              <w:rPr>
                <w:rFonts w:ascii="Arial" w:hAnsi="Arial" w:cs="Arial"/>
                <w:sz w:val="22"/>
                <w:szCs w:val="22"/>
              </w:rPr>
              <w:t>Kraków 2002.</w:t>
            </w:r>
          </w:p>
          <w:p w14:paraId="2054EC07" w14:textId="77777777" w:rsidR="00016C00" w:rsidRPr="008E6768" w:rsidRDefault="00D267D5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D267D5"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D267D5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</w:t>
            </w:r>
            <w:r w:rsidRPr="00D267D5">
              <w:rPr>
                <w:rFonts w:ascii="Arial" w:hAnsi="Arial" w:cs="Arial"/>
                <w:sz w:val="22"/>
                <w:szCs w:val="22"/>
              </w:rPr>
              <w:t>, Kraków 2018.</w:t>
            </w:r>
          </w:p>
          <w:p w14:paraId="74EF7978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Literatura grozi myśleniem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2213E1E3" w14:textId="77777777" w:rsidR="00B84B0D" w:rsidRDefault="00B84B0D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B84B0D">
              <w:rPr>
                <w:rFonts w:ascii="Arial" w:hAnsi="Arial" w:cs="Arial"/>
                <w:i/>
                <w:sz w:val="22"/>
                <w:szCs w:val="22"/>
              </w:rPr>
              <w:t>Wisława Szymborska, Trzy studia anatomiczne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84B0D">
              <w:rPr>
                <w:rFonts w:ascii="Arial" w:hAnsi="Arial" w:cs="Arial"/>
                <w:sz w:val="22"/>
                <w:szCs w:val="22"/>
              </w:rPr>
              <w:t>https://journals.umcs.pl/en/article/view/16961/pdf</w:t>
            </w:r>
          </w:p>
          <w:p w14:paraId="6FCD8D84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Dobrze się myśli literaturą</w:t>
            </w:r>
            <w:r>
              <w:rPr>
                <w:rFonts w:ascii="Arial" w:hAnsi="Arial" w:cs="Arial"/>
                <w:sz w:val="22"/>
                <w:szCs w:val="22"/>
              </w:rPr>
              <w:t xml:space="preserve">, Wołowiec 2016. </w:t>
            </w:r>
          </w:p>
          <w:p w14:paraId="3BBAE8CE" w14:textId="77777777" w:rsidR="00B32D14" w:rsidRPr="00B32D14" w:rsidRDefault="00B32D14" w:rsidP="00B32D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2D14">
              <w:rPr>
                <w:rFonts w:ascii="Arial" w:hAnsi="Arial" w:cs="Arial"/>
                <w:sz w:val="22"/>
                <w:szCs w:val="22"/>
              </w:rPr>
              <w:lastRenderedPageBreak/>
              <w:t>Lenk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32D14">
              <w:rPr>
                <w:rFonts w:ascii="Arial" w:hAnsi="Arial" w:cs="Arial"/>
                <w:i/>
                <w:sz w:val="22"/>
                <w:szCs w:val="22"/>
              </w:rPr>
              <w:t xml:space="preserve">Filozofia pragmatycznego </w:t>
            </w:r>
            <w:proofErr w:type="spellStart"/>
            <w:r w:rsidRPr="00B32D14">
              <w:rPr>
                <w:rFonts w:ascii="Arial" w:hAnsi="Arial" w:cs="Arial"/>
                <w:i/>
                <w:sz w:val="22"/>
                <w:szCs w:val="22"/>
              </w:rPr>
              <w:t>interpretacjonizmu</w:t>
            </w:r>
            <w:proofErr w:type="spellEnd"/>
            <w:r w:rsidRPr="00B32D14">
              <w:rPr>
                <w:rFonts w:ascii="Arial" w:hAnsi="Arial" w:cs="Arial"/>
                <w:i/>
                <w:sz w:val="22"/>
                <w:szCs w:val="22"/>
              </w:rPr>
              <w:t>. Filozofia pomiędzy nauką i praktyką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0C81F763" w14:textId="77777777" w:rsidR="00B32D14" w:rsidRDefault="00B32D14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t>przeł. Z. Zwoliński</w:t>
            </w:r>
            <w:r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14:paraId="70FC4E8E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 falsyfikowaniu interpretacji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„Pamiętnik Literacki” 1996, z. 1. </w:t>
            </w:r>
          </w:p>
          <w:p w14:paraId="1A5E8344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Antropologia i literatura</w:t>
            </w:r>
            <w:r w:rsidR="00B32D14">
              <w:rPr>
                <w:rFonts w:ascii="Arial" w:hAnsi="Arial" w:cs="Arial"/>
                <w:sz w:val="22"/>
                <w:szCs w:val="22"/>
              </w:rPr>
              <w:t>, „Teksty Drugie” 2007, nr</w:t>
            </w:r>
            <w:r>
              <w:rPr>
                <w:rFonts w:ascii="Arial" w:hAnsi="Arial" w:cs="Arial"/>
                <w:sz w:val="22"/>
                <w:szCs w:val="22"/>
              </w:rPr>
              <w:t xml:space="preserve"> 6.</w:t>
            </w:r>
          </w:p>
          <w:p w14:paraId="36DE8DE9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Sławiński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Analiza, interpretacja i wartościowanie dzieła literackiego</w:t>
            </w:r>
            <w:r w:rsidR="00B84B0D">
              <w:rPr>
                <w:rFonts w:ascii="Arial" w:hAnsi="Arial" w:cs="Arial"/>
                <w:sz w:val="22"/>
                <w:szCs w:val="22"/>
              </w:rPr>
              <w:t>, [w:] tegoż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Próby teoretycznoliterackie</w:t>
            </w:r>
            <w:r w:rsidRPr="008E6768">
              <w:rPr>
                <w:rFonts w:ascii="Arial" w:hAnsi="Arial" w:cs="Arial"/>
                <w:sz w:val="22"/>
                <w:szCs w:val="22"/>
              </w:rPr>
              <w:t>, Warszawa 1992.</w:t>
            </w:r>
          </w:p>
          <w:p w14:paraId="12F7050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356E9D">
              <w:rPr>
                <w:rFonts w:ascii="Arial" w:hAnsi="Arial" w:cs="Arial"/>
                <w:sz w:val="22"/>
                <w:szCs w:val="22"/>
              </w:rPr>
              <w:t xml:space="preserve">Sławiński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Miejsce interpretacji</w:t>
            </w:r>
            <w:r w:rsidRPr="00356E9D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14:paraId="2989A2A9" w14:textId="77777777" w:rsidR="00150018" w:rsidRPr="0052608B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Waligóra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Ani rytuał, ani karnawał…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</w:tc>
      </w:tr>
    </w:tbl>
    <w:p w14:paraId="3558B381" w14:textId="77777777" w:rsidR="00016C00" w:rsidRDefault="00016C00">
      <w:pPr>
        <w:rPr>
          <w:rFonts w:ascii="Arial" w:hAnsi="Arial" w:cs="Arial"/>
          <w:sz w:val="22"/>
          <w:szCs w:val="22"/>
        </w:rPr>
      </w:pPr>
    </w:p>
    <w:p w14:paraId="26EB1D3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150018">
        <w:rPr>
          <w:rFonts w:ascii="Arial" w:hAnsi="Arial" w:cs="Arial"/>
          <w:sz w:val="22"/>
          <w:szCs w:val="22"/>
        </w:rPr>
        <w:t xml:space="preserve"> (fragmenty)</w:t>
      </w:r>
    </w:p>
    <w:p w14:paraId="24CC165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60B536B0" w14:textId="77777777">
        <w:trPr>
          <w:trHeight w:val="1112"/>
        </w:trPr>
        <w:tc>
          <w:tcPr>
            <w:tcW w:w="9622" w:type="dxa"/>
          </w:tcPr>
          <w:p w14:paraId="448258F5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Bachtin M.,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, Literatura” 1976, nr 23. </w:t>
            </w:r>
          </w:p>
          <w:p w14:paraId="579B75C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1998</w:t>
            </w:r>
            <w:r>
              <w:rPr>
                <w:rFonts w:ascii="Arial" w:hAnsi="Arial" w:cs="Arial"/>
                <w:sz w:val="22"/>
                <w:szCs w:val="22"/>
              </w:rPr>
              <w:t xml:space="preserve">, nr 6. </w:t>
            </w:r>
          </w:p>
          <w:p w14:paraId="020378FE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Hillis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Miller J.,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O literaturze</w:t>
            </w:r>
            <w:r w:rsidR="00016C00">
              <w:rPr>
                <w:rFonts w:ascii="Arial" w:hAnsi="Arial" w:cs="Arial"/>
                <w:sz w:val="22"/>
                <w:szCs w:val="22"/>
              </w:rPr>
              <w:t>, przeł</w:t>
            </w:r>
            <w:r w:rsidRPr="008E6768">
              <w:rPr>
                <w:rFonts w:ascii="Arial" w:hAnsi="Arial" w:cs="Arial"/>
                <w:sz w:val="22"/>
                <w:szCs w:val="22"/>
              </w:rPr>
              <w:t>. K. Hoffmann,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 2014. </w:t>
            </w:r>
          </w:p>
          <w:p w14:paraId="5A45663D" w14:textId="77777777" w:rsidR="00B32D14" w:rsidRDefault="00150018" w:rsidP="00B32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Wiele tytułów</w:t>
            </w:r>
            <w:r>
              <w:rPr>
                <w:rFonts w:ascii="Arial" w:hAnsi="Arial" w:cs="Arial"/>
                <w:sz w:val="22"/>
                <w:szCs w:val="22"/>
              </w:rPr>
              <w:t>, Wołowiec 2019.</w:t>
            </w:r>
          </w:p>
          <w:p w14:paraId="33701452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Główne problemy wiedzy o literaturze</w:t>
            </w:r>
            <w:r>
              <w:rPr>
                <w:rFonts w:ascii="Arial" w:hAnsi="Arial" w:cs="Arial"/>
                <w:sz w:val="22"/>
                <w:szCs w:val="22"/>
              </w:rPr>
              <w:t>, Kraków 1980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DC85651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Wymiary dzieła literackiego</w:t>
            </w:r>
            <w:r>
              <w:rPr>
                <w:rFonts w:ascii="Arial" w:hAnsi="Arial" w:cs="Arial"/>
                <w:sz w:val="22"/>
                <w:szCs w:val="22"/>
              </w:rPr>
              <w:t>, Kraków-Wrocław 1984,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rozdz. VIII: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semantyczna dzieł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9A45B09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literatura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 xml:space="preserve">, nr 5. </w:t>
            </w:r>
          </w:p>
          <w:p w14:paraId="71453A9D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Kulturowa natura: kilka uwag o przedmiocie poznania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>, nr 5</w:t>
            </w:r>
            <w:r w:rsidR="00B32D1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E68AC8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Tekstowy świat. </w:t>
            </w:r>
            <w:proofErr w:type="spellStart"/>
            <w:r w:rsidRPr="00356E9D">
              <w:rPr>
                <w:rFonts w:ascii="Arial" w:hAnsi="Arial" w:cs="Arial"/>
                <w:i/>
                <w:sz w:val="22"/>
                <w:szCs w:val="22"/>
              </w:rPr>
              <w:t>Poststrukturalizm</w:t>
            </w:r>
            <w:proofErr w:type="spellEnd"/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 a wiedza o literaturze</w:t>
            </w:r>
            <w:r>
              <w:rPr>
                <w:rFonts w:ascii="Arial" w:hAnsi="Arial" w:cs="Arial"/>
                <w:sz w:val="22"/>
                <w:szCs w:val="22"/>
              </w:rPr>
              <w:t>, Kraków 2000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rozdział: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Teoria interpretacji: problem pluralizmu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266C3F1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Panas W.,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 kręgu metody semiotycznej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Lublin 1991. </w:t>
            </w:r>
          </w:p>
          <w:p w14:paraId="2B77D19D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o analizie utworu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[</w:t>
            </w:r>
            <w:r w:rsidRPr="008E6768">
              <w:rPr>
                <w:rFonts w:ascii="Arial" w:hAnsi="Arial" w:cs="Arial"/>
                <w:sz w:val="22"/>
                <w:szCs w:val="22"/>
              </w:rPr>
              <w:t>w:</w:t>
            </w:r>
            <w:r w:rsidR="00B32D14">
              <w:rPr>
                <w:rFonts w:ascii="Arial" w:hAnsi="Arial" w:cs="Arial"/>
                <w:sz w:val="22"/>
                <w:szCs w:val="22"/>
              </w:rPr>
              <w:t>]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="00016C00">
              <w:rPr>
                <w:rFonts w:ascii="Arial" w:hAnsi="Arial" w:cs="Arial"/>
                <w:sz w:val="22"/>
                <w:szCs w:val="22"/>
              </w:rPr>
              <w:t>, s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I, wybór </w:t>
            </w:r>
            <w:r w:rsidR="00016C00">
              <w:rPr>
                <w:rFonts w:ascii="Arial" w:hAnsi="Arial" w:cs="Arial"/>
                <w:sz w:val="22"/>
                <w:szCs w:val="22"/>
              </w:rPr>
              <w:br/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H. Markiewicz, Wrocław 1987. </w:t>
            </w:r>
          </w:p>
          <w:p w14:paraId="2EB13E71" w14:textId="77777777" w:rsidR="00120B39" w:rsidRPr="0052608B" w:rsidRDefault="00150018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Granice anarchizmu interpretacyjnego</w:t>
            </w:r>
            <w:r w:rsidRPr="008E6768"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1997</w:t>
            </w:r>
            <w:r w:rsidRPr="008E6768">
              <w:rPr>
                <w:rFonts w:ascii="Arial" w:hAnsi="Arial" w:cs="Arial"/>
                <w:sz w:val="22"/>
                <w:szCs w:val="22"/>
              </w:rPr>
              <w:t>, nr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2FFDC4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CB23734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6BFCB48F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58A7B6A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06AFD11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17034E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EE68A9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D60D3F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2448673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1F63C7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E79C55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0958CD4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71324DD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8ACD71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9C55278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1F9A4C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3358A14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1E00C4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B434F2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040DC84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0EE77A5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2FD4C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8034BD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krótkiej pracy </w:t>
            </w:r>
            <w:r w:rsidR="002F7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ustnej /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1810D49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0F4B9C8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4E419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37F93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861141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07EA498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C0C46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3B89B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F1E492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5396C5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2143F8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DD6C6D6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</w:p>
        </w:tc>
      </w:tr>
      <w:tr w:rsidR="00303F50" w:rsidRPr="0052608B" w14:paraId="33533D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67D54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1A2F30F" w14:textId="77777777" w:rsidR="00303F50" w:rsidRPr="0052608B" w:rsidRDefault="00324D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1B6644D3" w14:textId="77777777" w:rsidR="00303F50" w:rsidRPr="0052608B" w:rsidRDefault="00303F50" w:rsidP="00150018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14B5C" w14:textId="77777777" w:rsidR="00D02B0E" w:rsidRDefault="00D02B0E">
      <w:r>
        <w:separator/>
      </w:r>
    </w:p>
  </w:endnote>
  <w:endnote w:type="continuationSeparator" w:id="0">
    <w:p w14:paraId="3F52331C" w14:textId="77777777" w:rsidR="00D02B0E" w:rsidRDefault="00D0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931BA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431A9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77747">
      <w:rPr>
        <w:noProof/>
      </w:rPr>
      <w:t>5</w:t>
    </w:r>
    <w:r>
      <w:fldChar w:fldCharType="end"/>
    </w:r>
  </w:p>
  <w:p w14:paraId="16A1E76E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C942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AA211" w14:textId="77777777" w:rsidR="00D02B0E" w:rsidRDefault="00D02B0E">
      <w:r>
        <w:separator/>
      </w:r>
    </w:p>
  </w:footnote>
  <w:footnote w:type="continuationSeparator" w:id="0">
    <w:p w14:paraId="179FAA48" w14:textId="77777777" w:rsidR="00D02B0E" w:rsidRDefault="00D02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A163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CB8B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A7F6D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645AA"/>
    <w:multiLevelType w:val="hybridMultilevel"/>
    <w:tmpl w:val="8BFE02E8"/>
    <w:lvl w:ilvl="0" w:tplc="2F16D0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9220685">
    <w:abstractNumId w:val="0"/>
  </w:num>
  <w:num w:numId="2" w16cid:durableId="526601620">
    <w:abstractNumId w:val="1"/>
  </w:num>
  <w:num w:numId="3" w16cid:durableId="1432702458">
    <w:abstractNumId w:val="2"/>
  </w:num>
  <w:num w:numId="4" w16cid:durableId="57096795">
    <w:abstractNumId w:val="4"/>
  </w:num>
  <w:num w:numId="5" w16cid:durableId="1228953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16C00"/>
    <w:rsid w:val="00027707"/>
    <w:rsid w:val="000A1827"/>
    <w:rsid w:val="000C1FC0"/>
    <w:rsid w:val="00100620"/>
    <w:rsid w:val="00120B39"/>
    <w:rsid w:val="00150018"/>
    <w:rsid w:val="00183F94"/>
    <w:rsid w:val="001A0C09"/>
    <w:rsid w:val="00257A2E"/>
    <w:rsid w:val="002929B3"/>
    <w:rsid w:val="002A4F8E"/>
    <w:rsid w:val="002F7636"/>
    <w:rsid w:val="00303F50"/>
    <w:rsid w:val="00324D75"/>
    <w:rsid w:val="00356E9D"/>
    <w:rsid w:val="003774F9"/>
    <w:rsid w:val="00384181"/>
    <w:rsid w:val="003A3339"/>
    <w:rsid w:val="00434CDD"/>
    <w:rsid w:val="0044050E"/>
    <w:rsid w:val="004537CD"/>
    <w:rsid w:val="004B5713"/>
    <w:rsid w:val="0051083A"/>
    <w:rsid w:val="0052608B"/>
    <w:rsid w:val="00533C41"/>
    <w:rsid w:val="00597030"/>
    <w:rsid w:val="005D29EB"/>
    <w:rsid w:val="00631392"/>
    <w:rsid w:val="006452F0"/>
    <w:rsid w:val="00682AE8"/>
    <w:rsid w:val="00700CD5"/>
    <w:rsid w:val="00716872"/>
    <w:rsid w:val="00725127"/>
    <w:rsid w:val="00760FCA"/>
    <w:rsid w:val="007E1FD3"/>
    <w:rsid w:val="00827D3B"/>
    <w:rsid w:val="00832438"/>
    <w:rsid w:val="00847145"/>
    <w:rsid w:val="008B703C"/>
    <w:rsid w:val="008E6768"/>
    <w:rsid w:val="009026FF"/>
    <w:rsid w:val="009372B5"/>
    <w:rsid w:val="00980A03"/>
    <w:rsid w:val="00996CC0"/>
    <w:rsid w:val="00A15D81"/>
    <w:rsid w:val="00A35A93"/>
    <w:rsid w:val="00A8544F"/>
    <w:rsid w:val="00B10E1C"/>
    <w:rsid w:val="00B32D14"/>
    <w:rsid w:val="00B336AF"/>
    <w:rsid w:val="00B84B0D"/>
    <w:rsid w:val="00BD3103"/>
    <w:rsid w:val="00BF4C0D"/>
    <w:rsid w:val="00C406F2"/>
    <w:rsid w:val="00CD6330"/>
    <w:rsid w:val="00D02B0E"/>
    <w:rsid w:val="00D267D5"/>
    <w:rsid w:val="00D32FBE"/>
    <w:rsid w:val="00DB3679"/>
    <w:rsid w:val="00DD439F"/>
    <w:rsid w:val="00DE119A"/>
    <w:rsid w:val="00DE2A4C"/>
    <w:rsid w:val="00E1778B"/>
    <w:rsid w:val="00E25E2C"/>
    <w:rsid w:val="00E77747"/>
    <w:rsid w:val="00EF72DB"/>
    <w:rsid w:val="00F3317D"/>
    <w:rsid w:val="00F4095F"/>
    <w:rsid w:val="00F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34C46"/>
  <w15:chartTrackingRefBased/>
  <w15:docId w15:val="{A45342DD-B5BF-4549-A015-1DFED4D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7D5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8E6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F2A454-7AB8-41FD-A2D0-C31C9B7CF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DEF1D0-38DB-47B4-960C-95575000BADB}"/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23</cp:revision>
  <cp:lastPrinted>2012-01-27T07:28:00Z</cp:lastPrinted>
  <dcterms:created xsi:type="dcterms:W3CDTF">2023-03-04T01:58:00Z</dcterms:created>
  <dcterms:modified xsi:type="dcterms:W3CDTF">2025-04-01T20:27:00Z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