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F11C7" w:rsidRDefault="00303F50">
      <w:pPr>
        <w:pStyle w:val="Nagwek1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5DAB6C7B" w14:textId="45E1E3F8" w:rsidR="00303F50" w:rsidRPr="005F11C7" w:rsidRDefault="005F11C7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proofErr w:type="spellStart"/>
      <w:r w:rsidRPr="005F11C7">
        <w:rPr>
          <w:rFonts w:ascii="Arial" w:hAnsi="Arial" w:cs="Arial"/>
          <w:sz w:val="22"/>
          <w:szCs w:val="22"/>
          <w:lang w:val="en-GB"/>
        </w:rPr>
        <w:t>stacjonarne</w:t>
      </w:r>
      <w:proofErr w:type="spellEnd"/>
    </w:p>
    <w:p w14:paraId="69584DA4" w14:textId="60E1184F" w:rsidR="005F11C7" w:rsidRPr="005F11C7" w:rsidRDefault="005F11C7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02EB378F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E37DAE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56210E0D" w:rsidR="00303F50" w:rsidRPr="00E37DAE" w:rsidRDefault="00E37DA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37DAE">
              <w:rPr>
                <w:rFonts w:ascii="Arial" w:hAnsi="Arial" w:cs="Arial"/>
                <w:sz w:val="22"/>
                <w:szCs w:val="22"/>
                <w:lang w:val="en-GB"/>
              </w:rPr>
              <w:t xml:space="preserve">Social Media </w:t>
            </w:r>
            <w:proofErr w:type="spellStart"/>
            <w:r w:rsidRPr="00E37D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Pr="00E37DAE">
              <w:rPr>
                <w:rFonts w:ascii="Arial" w:hAnsi="Arial" w:cs="Arial"/>
                <w:sz w:val="22"/>
                <w:szCs w:val="22"/>
                <w:lang w:val="en-GB"/>
              </w:rPr>
              <w:t xml:space="preserve"> Content Mar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keting</w:t>
            </w:r>
          </w:p>
        </w:tc>
      </w:tr>
      <w:tr w:rsidR="00E37DAE" w:rsidRPr="00C53F1E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37DAE" w:rsidRPr="0052608B" w:rsidRDefault="00E37DAE" w:rsidP="00E37DAE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6462184F" w:rsidR="00E37DAE" w:rsidRPr="00E37DAE" w:rsidRDefault="00E37DAE" w:rsidP="00E37DA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37DAE">
              <w:rPr>
                <w:rFonts w:ascii="Arial" w:hAnsi="Arial" w:cs="Arial"/>
                <w:sz w:val="22"/>
                <w:szCs w:val="22"/>
                <w:lang w:val="en-GB"/>
              </w:rPr>
              <w:t xml:space="preserve">Social Media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Pr="00E37DAE">
              <w:rPr>
                <w:rFonts w:ascii="Arial" w:hAnsi="Arial" w:cs="Arial"/>
                <w:sz w:val="22"/>
                <w:szCs w:val="22"/>
                <w:lang w:val="en-GB"/>
              </w:rPr>
              <w:t>Content Mar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keting</w:t>
            </w:r>
          </w:p>
        </w:tc>
      </w:tr>
    </w:tbl>
    <w:p w14:paraId="72A3D3EC" w14:textId="77777777" w:rsidR="00303F50" w:rsidRPr="00E37DAE" w:rsidRDefault="00303F50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D4706EB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08E13CF7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7575537E" w14:textId="127BC5CB" w:rsidR="00526E96" w:rsidRDefault="00526E96" w:rsidP="00526E9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Celem kursu jest zapoznanie słuchaczy z zagadnieniami z obszaru działań </w:t>
            </w:r>
            <w:r w:rsidR="00E37DAE">
              <w:rPr>
                <w:rFonts w:ascii="Arial" w:hAnsi="Arial" w:cs="Arial"/>
                <w:sz w:val="22"/>
                <w:szCs w:val="22"/>
              </w:rPr>
              <w:t>mediów społecznościowych (</w:t>
            </w:r>
            <w:proofErr w:type="spellStart"/>
            <w:r w:rsidR="00E37DAE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="00E37DAE">
              <w:rPr>
                <w:rFonts w:ascii="Arial" w:hAnsi="Arial" w:cs="Arial"/>
                <w:sz w:val="22"/>
                <w:szCs w:val="22"/>
              </w:rPr>
              <w:t xml:space="preserve"> media) i marketingu treści (</w:t>
            </w:r>
            <w:proofErr w:type="spellStart"/>
            <w:r w:rsidR="00E37DAE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="00E37DAE">
              <w:rPr>
                <w:rFonts w:ascii="Arial" w:hAnsi="Arial" w:cs="Arial"/>
                <w:sz w:val="22"/>
                <w:szCs w:val="22"/>
              </w:rPr>
              <w:t xml:space="preserve"> marketing). Zdobyta wiedza umożliwi uczestnikom prowadzenie komunikacji marki w wybranych kanałach internetowych </w:t>
            </w:r>
            <w:r w:rsidR="00E37DAE">
              <w:rPr>
                <w:rFonts w:ascii="Arial" w:hAnsi="Arial" w:cs="Arial"/>
                <w:sz w:val="22"/>
                <w:szCs w:val="22"/>
              </w:rPr>
              <w:br/>
              <w:t xml:space="preserve">w sposób spójny wizerunkowo, strategiczny i skuteczny.   </w:t>
            </w:r>
          </w:p>
          <w:p w14:paraId="1FC39945" w14:textId="3110FDE3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31074ACE" w:rsidR="00303F50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15C325" w14:textId="33B80B86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6B699379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7F4310C" w14:textId="2C04817C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37805D2" w14:textId="7F1F59C6" w:rsidR="00303F50" w:rsidRDefault="00DB0D57">
            <w:pPr>
              <w:rPr>
                <w:rFonts w:ascii="Arial" w:hAnsi="Arial" w:cs="Arial"/>
                <w:sz w:val="22"/>
                <w:szCs w:val="22"/>
              </w:rPr>
            </w:pPr>
            <w:r w:rsidRPr="00DB0D57">
              <w:rPr>
                <w:rFonts w:ascii="Arial" w:hAnsi="Arial" w:cs="Arial"/>
                <w:sz w:val="22"/>
                <w:szCs w:val="22"/>
              </w:rPr>
              <w:t xml:space="preserve">W01 Student ma pogłębioną wiedzę na temat wybranych zagadnień z zakresu komunikacji społecznej, komunikacji wizualnej, mediów społecznościowych i </w:t>
            </w:r>
            <w:proofErr w:type="spellStart"/>
            <w:r w:rsidRPr="00DB0D57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Pr="00DB0D57">
              <w:rPr>
                <w:rFonts w:ascii="Arial" w:hAnsi="Arial" w:cs="Arial"/>
                <w:sz w:val="22"/>
                <w:szCs w:val="22"/>
              </w:rPr>
              <w:t xml:space="preserve"> marketingu.</w:t>
            </w:r>
          </w:p>
          <w:p w14:paraId="2AB703BD" w14:textId="77777777" w:rsidR="00DB0D57" w:rsidRDefault="00DB0D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5F6597" w14:textId="5395B8A8" w:rsidR="00303F50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zna główne tendencje rozwojowe </w:t>
            </w:r>
            <w:r w:rsidR="00855C5E" w:rsidRPr="00855C5E">
              <w:rPr>
                <w:rFonts w:ascii="Arial" w:hAnsi="Arial" w:cs="Arial"/>
                <w:sz w:val="22"/>
                <w:szCs w:val="22"/>
              </w:rPr>
              <w:t>w obszarze mediów społecznościowych i marketingu treści.</w:t>
            </w:r>
          </w:p>
          <w:p w14:paraId="7F680252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5A59D1" w14:textId="3AB7304E" w:rsidR="005F11C7" w:rsidRDefault="0043264A" w:rsidP="005F11C7">
            <w:pPr>
              <w:rPr>
                <w:rFonts w:ascii="Arial" w:hAnsi="Arial" w:cs="Arial"/>
                <w:sz w:val="22"/>
                <w:szCs w:val="22"/>
              </w:rPr>
            </w:pPr>
            <w:r w:rsidRPr="0043264A">
              <w:rPr>
                <w:rFonts w:ascii="Arial" w:hAnsi="Arial" w:cs="Arial"/>
                <w:sz w:val="22"/>
                <w:szCs w:val="22"/>
              </w:rPr>
              <w:t>W03 Student ma pogłębioną wiedzę na temat podstawowych zasad funkcjonowania rynku pracy w obszarze marketingu i reklamy oraz tworzenia i rozwoju różnych form przedsiębiorczości związanych z mediami społecznościowymi.</w:t>
            </w:r>
          </w:p>
          <w:p w14:paraId="3EB30E0C" w14:textId="77777777" w:rsidR="0043264A" w:rsidRDefault="0043264A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717E" w14:textId="6571B89F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ma pogłębioną wiedzę na temat zasad tworzenia różnych form wypowiedzi pisemnych i ustnych o charakterze artystycznym i użytkowym</w:t>
            </w:r>
            <w:r w:rsidR="00567F6A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567F6A" w:rsidRPr="00567F6A">
              <w:rPr>
                <w:rFonts w:ascii="Arial" w:hAnsi="Arial" w:cs="Arial"/>
                <w:sz w:val="22"/>
                <w:szCs w:val="22"/>
              </w:rPr>
              <w:t>postów do mediów społecznościowych, wpisów blogowych, newsletterów, strategii marketingowych</w:t>
            </w:r>
            <w:r w:rsidR="00567F6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63F29E8" w14:textId="580DBEFE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2F329D7" w14:textId="324B6AA7" w:rsidR="00303F50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16B7DD5C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90A7A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5DF48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79029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AD1E6" w14:textId="12474716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0B0B9341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1096B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BD445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C39D7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15D3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8E134" w14:textId="05E32E51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43264A"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48105B04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75300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6240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94FC50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A6449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B4B86" w14:textId="4DFFC9CB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K_W11</w:t>
            </w: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0822C1F" w14:textId="5CFCBE5C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wykorzystać posiadaną wiedzę </w:t>
            </w:r>
            <w:r w:rsidR="00F91788" w:rsidRPr="00F91788">
              <w:rPr>
                <w:rFonts w:ascii="Arial" w:hAnsi="Arial" w:cs="Arial"/>
                <w:sz w:val="22"/>
                <w:szCs w:val="22"/>
              </w:rPr>
              <w:t>w celu tworzenia tekstów użytkowych publikowanych w Internecie.</w:t>
            </w:r>
          </w:p>
          <w:p w14:paraId="535A281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62FD1F" w14:textId="503BC2AC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kreowania spójnego i korzystnego wizerunku firmy, marki, instytucji kultury itp.</w:t>
            </w:r>
            <w:r w:rsidR="00920809">
              <w:rPr>
                <w:rFonts w:ascii="Arial" w:hAnsi="Arial" w:cs="Arial"/>
                <w:sz w:val="22"/>
                <w:szCs w:val="22"/>
              </w:rPr>
              <w:t xml:space="preserve"> przez media społecznościowe i </w:t>
            </w:r>
            <w:proofErr w:type="spellStart"/>
            <w:r w:rsidR="00920809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="00920809">
              <w:rPr>
                <w:rFonts w:ascii="Arial" w:hAnsi="Arial" w:cs="Arial"/>
                <w:sz w:val="22"/>
                <w:szCs w:val="22"/>
              </w:rPr>
              <w:t xml:space="preserve"> marketing.</w:t>
            </w:r>
          </w:p>
          <w:p w14:paraId="1F03EA82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0AB254" w14:textId="000428B8" w:rsidR="005F11C7" w:rsidRDefault="0026357E" w:rsidP="005F11C7">
            <w:pPr>
              <w:rPr>
                <w:rFonts w:ascii="Arial" w:hAnsi="Arial" w:cs="Arial"/>
                <w:sz w:val="22"/>
                <w:szCs w:val="22"/>
              </w:rPr>
            </w:pPr>
            <w:r w:rsidRPr="0026357E">
              <w:rPr>
                <w:rFonts w:ascii="Arial" w:hAnsi="Arial" w:cs="Arial"/>
                <w:sz w:val="22"/>
                <w:szCs w:val="22"/>
              </w:rPr>
              <w:t xml:space="preserve">U03 Student potrafi wykorzystać posiadaną wiedzę o marketingu społecznościowym i marketingu treści w celu planowania i realizacji strategii komunikacji wewnętrznej i zewnętrznej organizacji.   </w:t>
            </w:r>
          </w:p>
          <w:p w14:paraId="5E014772" w14:textId="77777777" w:rsidR="0026357E" w:rsidRPr="005F11C7" w:rsidRDefault="0026357E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721ED1B4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prowadzić debatę i dialog oraz budować dobre i trwałe relacje z otoczeniem zewnętrznym, na przykład z mediami, odbiorcami, władzami lokalnymi, oraz wewnątrz danej struktury – z pracownikami, udziałowcami, radą nadzorczą</w:t>
            </w:r>
            <w:r w:rsidR="0026357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7CF4BCD2" w14:textId="537ED63B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21BD768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2B946E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E85EDC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0CEC3" w14:textId="43ED7AF6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7C503E5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E575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ECE8E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C2396" w14:textId="77777777" w:rsidR="00920809" w:rsidRDefault="0092080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27280" w14:textId="08930DEE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7067ADF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EBD3D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0289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0C8A1FC8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051544B1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73E9" w:rsidRPr="008973E9">
              <w:rPr>
                <w:rFonts w:ascii="Arial" w:hAnsi="Arial" w:cs="Arial"/>
                <w:sz w:val="22"/>
                <w:szCs w:val="22"/>
              </w:rPr>
              <w:t>Student ma świadomość konieczności uczenia się przez całe życie. Ma poczucie odpowiedzialności za swój rozwój zawodowy i potrafi zaprojektować ścieżkę własnego rozwoju.</w:t>
            </w:r>
          </w:p>
          <w:p w14:paraId="1B43A0F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B6013A" w14:textId="110DDFEF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jest gotów do odpowiedniego pełnienia ról zawodowych i zespołowych</w:t>
            </w:r>
            <w:r w:rsidR="008564AD">
              <w:t xml:space="preserve"> </w:t>
            </w:r>
            <w:r w:rsidR="008564AD" w:rsidRPr="008564AD">
              <w:rPr>
                <w:rFonts w:ascii="Arial" w:hAnsi="Arial" w:cs="Arial"/>
                <w:sz w:val="22"/>
                <w:szCs w:val="22"/>
              </w:rPr>
              <w:t xml:space="preserve">jako </w:t>
            </w:r>
            <w:proofErr w:type="spellStart"/>
            <w:r w:rsidR="008564AD" w:rsidRPr="008564AD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="008564AD" w:rsidRPr="008564AD">
              <w:rPr>
                <w:rFonts w:ascii="Arial" w:hAnsi="Arial" w:cs="Arial"/>
                <w:sz w:val="22"/>
                <w:szCs w:val="22"/>
              </w:rPr>
              <w:t xml:space="preserve"> media </w:t>
            </w:r>
            <w:proofErr w:type="spellStart"/>
            <w:r w:rsidR="008564AD" w:rsidRPr="008564AD">
              <w:rPr>
                <w:rFonts w:ascii="Arial" w:hAnsi="Arial" w:cs="Arial"/>
                <w:sz w:val="22"/>
                <w:szCs w:val="22"/>
              </w:rPr>
              <w:t>specialist</w:t>
            </w:r>
            <w:proofErr w:type="spellEnd"/>
            <w:r w:rsidR="008564AD" w:rsidRPr="008564AD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8564AD" w:rsidRPr="008564AD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="008564AD" w:rsidRPr="008564AD">
              <w:rPr>
                <w:rFonts w:ascii="Arial" w:hAnsi="Arial" w:cs="Arial"/>
                <w:sz w:val="22"/>
                <w:szCs w:val="22"/>
              </w:rPr>
              <w:t xml:space="preserve"> marketing </w:t>
            </w:r>
            <w:proofErr w:type="spellStart"/>
            <w:r w:rsidR="008564AD" w:rsidRPr="008564AD">
              <w:rPr>
                <w:rFonts w:ascii="Arial" w:hAnsi="Arial" w:cs="Arial"/>
                <w:sz w:val="22"/>
                <w:szCs w:val="22"/>
              </w:rPr>
              <w:t>specialist</w:t>
            </w:r>
            <w:proofErr w:type="spellEnd"/>
            <w:r w:rsidR="008564AD" w:rsidRPr="008564A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43A3F2A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6851A31C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jest gotów do podejmowania wstępnej mediacji w sprawach spornych wewnątrz i na zewnątrz organizacji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228B4991" w14:textId="29F1F79A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5F11C7">
              <w:rPr>
                <w:rFonts w:ascii="Arial" w:hAnsi="Arial" w:cs="Arial"/>
                <w:sz w:val="22"/>
                <w:szCs w:val="22"/>
              </w:rPr>
              <w:t>_U1</w:t>
            </w:r>
          </w:p>
          <w:p w14:paraId="0314F833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3AC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604B3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6D6D5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3A73B" w14:textId="42B48E69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5A1D1F92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C65FC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B79C8F" w14:textId="77777777" w:rsidR="008564AD" w:rsidRDefault="008564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23C82637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382CD5DA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2B14CC09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79C472E1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Połowa kursu ma charakter wykładu monograficznego, realizowanego metodą podawczą, druga część zajęć ma charakter konwersatoryjny i oparta jest na aktywnym i praktycznym uczestnictwie słuchaczy. </w:t>
            </w:r>
          </w:p>
          <w:p w14:paraId="0078197A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506EDE2D" w:rsidR="00303F50" w:rsidRPr="00E37DAE" w:rsidRDefault="005C1CC9" w:rsidP="00C606A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</w:t>
            </w:r>
            <w:r w:rsidR="00C53F1E">
              <w:rPr>
                <w:rFonts w:ascii="Arial" w:hAnsi="Arial" w:cs="Arial"/>
                <w:sz w:val="22"/>
                <w:szCs w:val="22"/>
              </w:rPr>
              <w:t>testem</w:t>
            </w:r>
            <w:r w:rsidR="00C53F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4FB5">
              <w:rPr>
                <w:rFonts w:ascii="Arial" w:hAnsi="Arial" w:cs="Arial"/>
                <w:sz w:val="22"/>
                <w:szCs w:val="22"/>
              </w:rPr>
              <w:t>zaliczeniowym.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F1A182E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17EA630F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59803A0C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57333887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7112B0BE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020F668C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0B7B0D56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3F3FFC6A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21B5BBC6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6FBDAAE2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4E5B7E1C" w14:textId="77777777" w:rsidR="00E37DAE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0E918FDB" w14:textId="77777777" w:rsidR="00E37DAE" w:rsidRPr="0052608B" w:rsidRDefault="00E37DAE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8"/>
        <w:gridCol w:w="628"/>
        <w:gridCol w:w="627"/>
        <w:gridCol w:w="627"/>
        <w:gridCol w:w="627"/>
        <w:gridCol w:w="627"/>
        <w:gridCol w:w="627"/>
        <w:gridCol w:w="627"/>
        <w:gridCol w:w="547"/>
        <w:gridCol w:w="708"/>
        <w:gridCol w:w="627"/>
        <w:gridCol w:w="627"/>
        <w:gridCol w:w="572"/>
        <w:gridCol w:w="627"/>
        <w:tblGridChange w:id="0">
          <w:tblGrid>
            <w:gridCol w:w="901"/>
            <w:gridCol w:w="628"/>
            <w:gridCol w:w="628"/>
            <w:gridCol w:w="627"/>
            <w:gridCol w:w="627"/>
            <w:gridCol w:w="627"/>
            <w:gridCol w:w="627"/>
            <w:gridCol w:w="627"/>
            <w:gridCol w:w="627"/>
            <w:gridCol w:w="547"/>
            <w:gridCol w:w="708"/>
            <w:gridCol w:w="627"/>
            <w:gridCol w:w="627"/>
            <w:gridCol w:w="572"/>
            <w:gridCol w:w="627"/>
          </w:tblGrid>
        </w:tblGridChange>
      </w:tblGrid>
      <w:tr w:rsidR="00C53F1E" w:rsidRPr="0052608B" w14:paraId="4D1153E2" w14:textId="77777777" w:rsidTr="0046740F">
        <w:trPr>
          <w:cantSplit/>
          <w:trHeight w:val="1616"/>
        </w:trPr>
        <w:tc>
          <w:tcPr>
            <w:tcW w:w="901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9904866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2C8172CC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CF9D9E9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6C251738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F7C2B3E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2402A3E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10D266B5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B3A8CE4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7" w:type="dxa"/>
            <w:shd w:val="clear" w:color="auto" w:fill="DBE5F1"/>
            <w:textDirection w:val="btLr"/>
            <w:vAlign w:val="center"/>
          </w:tcPr>
          <w:p w14:paraId="2E897B1E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2148EF63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354DF962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5C5CF913" w14:textId="77777777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72" w:type="dxa"/>
            <w:shd w:val="clear" w:color="auto" w:fill="DBE5F1"/>
            <w:textDirection w:val="btLr"/>
          </w:tcPr>
          <w:p w14:paraId="2A1D2C87" w14:textId="7E32D7E8" w:rsidR="0046740F" w:rsidRPr="0052608B" w:rsidRDefault="00C53F1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Test</w:t>
            </w:r>
            <w:r w:rsidR="0046740F">
              <w:rPr>
                <w:rFonts w:ascii="Arial" w:hAnsi="Arial" w:cs="Arial"/>
                <w:sz w:val="22"/>
                <w:szCs w:val="22"/>
              </w:rPr>
              <w:t xml:space="preserve"> zaliczeniow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29D7D00" w14:textId="18FFD864" w:rsidR="0046740F" w:rsidRPr="0052608B" w:rsidRDefault="004674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C53F1E" w:rsidRPr="0052608B" w14:paraId="262F74AA" w14:textId="77777777" w:rsidTr="0046740F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6B7A0DEA" w14:textId="02694ED9" w:rsidR="0046740F" w:rsidRPr="0052608B" w:rsidRDefault="0046740F" w:rsidP="0046740F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31126E5D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DE403A5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2431CDC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9E398E2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6287F2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BE93A62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84BA73E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4B3F2EB" w14:textId="1D029A73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7D34F5C7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B4020A7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D7B270A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F904CB7" w14:textId="7F91D404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4921F2BA" w14:textId="1D257242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06971CD3" w14:textId="3C41F35C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5CBA545D" w14:textId="77777777" w:rsidTr="0046740F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4ED93E4C" w14:textId="0066B532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2A1F701D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3EFCA4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F96A722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B95CD12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220BBB2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3CB595B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D9C8D39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75E05EE" w14:textId="7F41F449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2FC17F8B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A4F7224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AE48A43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0F40DEB" w14:textId="187F9DA8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0F7AB021" w14:textId="409D0460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77A52294" w14:textId="3669AF66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70BAA963" w14:textId="77777777" w:rsidTr="0046740F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27CAFDAD" w14:textId="4D04B579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28" w:type="dxa"/>
            <w:shd w:val="clear" w:color="auto" w:fill="FFFFFF"/>
          </w:tcPr>
          <w:p w14:paraId="31729D1B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501E4AF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4AED92E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2CE77C0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5D4E9E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41D0A25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91B0A20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D6061EB" w14:textId="04F4BAC1" w:rsidR="0046740F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1599244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F1087B6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833308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ED8811B" w14:textId="72D007C6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19249519" w14:textId="62BDABC4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62DDC425" w14:textId="70C38DD2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43458AE0" w14:textId="77777777" w:rsidTr="0046740F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12E43B8A" w14:textId="37E8277D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28" w:type="dxa"/>
            <w:shd w:val="clear" w:color="auto" w:fill="FFFFFF"/>
          </w:tcPr>
          <w:p w14:paraId="58CCE21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7098436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321E3E2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6302DE4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15D6709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7468AA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8410B77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261D148" w14:textId="3BAD2287" w:rsidR="0046740F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2DA6BD8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70C0CB90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F4E3B04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73ACAEA" w14:textId="31C73DA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4B712A3E" w14:textId="217376B1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55875144" w14:textId="2B789176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01A6CC39" w14:textId="77777777" w:rsidTr="0046740F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01083BEC" w14:textId="27284B9F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007DCDA8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50EA2D7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DD355C9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A81F0B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17AAFBA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6EE48EE" w14:textId="44EC556F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908EB2C" w14:textId="07D35D78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21FD38A" w14:textId="416D26DF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1FE2DD96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7357532" w14:textId="087C134F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7F023C8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BDB5498" w14:textId="4394F9EC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59540FB7" w14:textId="659D1AC6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2916C19D" w14:textId="4F6E6636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301A72B7" w14:textId="77777777" w:rsidTr="0046740F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4C32E19" w14:textId="7A070481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74869460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87F57B8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4738AF4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6ABBD8F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6BBA33E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64FCBC1" w14:textId="2C549BDE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C8C6B09" w14:textId="52B57EAA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382A365" w14:textId="39CE9AEC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5C71F136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62199465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DA123B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C4CEA3D" w14:textId="4544ACCC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575C4303" w14:textId="5718F9CA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50895670" w14:textId="08EBC11E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68A41F4C" w14:textId="77777777" w:rsidTr="0046740F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088650FE" w14:textId="76072F12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28" w:type="dxa"/>
            <w:shd w:val="clear" w:color="auto" w:fill="FFFFFF"/>
          </w:tcPr>
          <w:p w14:paraId="38C1F859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C8FE7CE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1004F19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7C0C65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08D56CC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97E50C6" w14:textId="2A9835CC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B04FA47" w14:textId="17C910D5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68C698B" w14:textId="4BE83B11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1A939487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6AA258D8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FFBD3EC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0DCCCAD" w14:textId="76A5F4AF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19267F4B" w14:textId="7433AEBE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36AF6883" w14:textId="09839CE4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1850DF5A" w14:textId="77777777" w:rsidTr="0046740F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37E4E09" w14:textId="4BA32122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28" w:type="dxa"/>
            <w:shd w:val="clear" w:color="auto" w:fill="FFFFFF"/>
          </w:tcPr>
          <w:p w14:paraId="54C529ED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C0157D6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691E7B2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26770CE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CBEED82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E36661F" w14:textId="32AFCB54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8645DC7" w14:textId="17978363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35E58C4" w14:textId="0B2525EB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62EBF9A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C6C2CD5" w14:textId="665F0AF4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09E88E4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08C98E9" w14:textId="57A8D0F6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6CF5EC30" w14:textId="7DC3B298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779F8E76" w14:textId="74EE1704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2B3D4F80" w14:textId="77777777" w:rsidTr="0046740F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6AF8F60D" w14:textId="5ED250C1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7818863E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4F69B9A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F07D11E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1508A3C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3D6B1D6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7DBC151" w14:textId="39966F99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F8BD81B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613E9C1" w14:textId="4570E2C4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1037B8A3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687C6DE0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B2F9378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8E6DD4E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1CDAAEF4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D3BEE8F" w14:textId="3172D178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0D02D079" w14:textId="77777777" w:rsidTr="0046740F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405CF2E4" w14:textId="400457B9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28" w:type="dxa"/>
            <w:shd w:val="clear" w:color="auto" w:fill="FFFFFF"/>
          </w:tcPr>
          <w:p w14:paraId="48DEDF88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93241EB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817A23A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DB733FC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85204C4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D8DB237" w14:textId="5B44061D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FFAA7BF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E0213F8" w14:textId="01A61CAB" w:rsidR="0046740F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50C4D2CE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9D80E24" w14:textId="10108F88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0A344BB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290A8F9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3B709D74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2AF6001" w14:textId="0C768FA0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F1E" w:rsidRPr="0052608B" w14:paraId="302F3E99" w14:textId="77777777" w:rsidTr="0046740F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6C671881" w14:textId="1F812E7A" w:rsidR="0046740F" w:rsidRPr="0052608B" w:rsidRDefault="0046740F" w:rsidP="004674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28" w:type="dxa"/>
            <w:shd w:val="clear" w:color="auto" w:fill="FFFFFF"/>
          </w:tcPr>
          <w:p w14:paraId="4A23F77C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0DA3C2B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F431B95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C85F46D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9FED68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0781C0F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AD93567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9E294F8" w14:textId="39E0CF52" w:rsidR="0046740F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6479E527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3358FB0F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7A44BE2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5000A58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652CF861" w14:textId="77777777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D99CBE1" w14:textId="6A554B0C" w:rsidR="0046740F" w:rsidRPr="0052608B" w:rsidRDefault="0046740F" w:rsidP="00467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561C93B5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F4427">
              <w:rPr>
                <w:rFonts w:ascii="Arial" w:hAnsi="Arial" w:cs="Arial"/>
                <w:sz w:val="22"/>
                <w:szCs w:val="22"/>
              </w:rPr>
              <w:t xml:space="preserve">Podstawą oceny końcowej jest aktywny udział w zajęciach konwersatoryjnych (w tym w projektach grupowych podczas zajęć) – 30% wagi – oraz wynik testu końcowego – 70% wagi. </w:t>
            </w:r>
          </w:p>
          <w:p w14:paraId="215B5D4C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916FE95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F4427">
              <w:rPr>
                <w:rFonts w:ascii="Arial" w:hAnsi="Arial" w:cs="Arial"/>
                <w:sz w:val="22"/>
                <w:szCs w:val="22"/>
              </w:rPr>
              <w:t xml:space="preserve">Kurs kończy się testem wiedzy z ćwiczeń i wykładu. </w:t>
            </w:r>
          </w:p>
          <w:p w14:paraId="12316908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0C9715A7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F4427">
              <w:rPr>
                <w:rFonts w:ascii="Arial" w:hAnsi="Arial" w:cs="Arial"/>
                <w:sz w:val="22"/>
                <w:szCs w:val="22"/>
              </w:rPr>
              <w:t>Kryteria oceny:</w:t>
            </w:r>
          </w:p>
          <w:p w14:paraId="1B264E8F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F4427">
              <w:rPr>
                <w:rFonts w:ascii="Arial" w:hAnsi="Arial" w:cs="Arial"/>
                <w:sz w:val="22"/>
                <w:szCs w:val="22"/>
              </w:rPr>
              <w:t xml:space="preserve">2 – poniżej 51% maksymalnej liczby punktów </w:t>
            </w:r>
          </w:p>
          <w:p w14:paraId="27A081D8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F4427">
              <w:rPr>
                <w:rFonts w:ascii="Arial" w:hAnsi="Arial" w:cs="Arial"/>
                <w:sz w:val="22"/>
                <w:szCs w:val="22"/>
              </w:rPr>
              <w:t xml:space="preserve">3,0 – od 51% do 60% </w:t>
            </w:r>
          </w:p>
          <w:p w14:paraId="53A1F04B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F4427">
              <w:rPr>
                <w:rFonts w:ascii="Arial" w:hAnsi="Arial" w:cs="Arial"/>
                <w:sz w:val="22"/>
                <w:szCs w:val="22"/>
              </w:rPr>
              <w:t>3,5 – od 61% do 70%</w:t>
            </w:r>
          </w:p>
          <w:p w14:paraId="068C4943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F4427">
              <w:rPr>
                <w:rFonts w:ascii="Arial" w:hAnsi="Arial" w:cs="Arial"/>
                <w:sz w:val="22"/>
                <w:szCs w:val="22"/>
              </w:rPr>
              <w:t xml:space="preserve">4,0 – od 71% do 80% </w:t>
            </w:r>
          </w:p>
          <w:p w14:paraId="4EE344EA" w14:textId="77777777" w:rsidR="00AF4427" w:rsidRPr="00AF4427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F4427">
              <w:rPr>
                <w:rFonts w:ascii="Arial" w:hAnsi="Arial" w:cs="Arial"/>
                <w:sz w:val="22"/>
                <w:szCs w:val="22"/>
              </w:rPr>
              <w:t xml:space="preserve">4,5 – od 81% do 90% </w:t>
            </w:r>
          </w:p>
          <w:p w14:paraId="4475AD14" w14:textId="7FD799F9" w:rsidR="00303F50" w:rsidRPr="0052608B" w:rsidRDefault="00AF4427" w:rsidP="00AF44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F4427">
              <w:rPr>
                <w:rFonts w:ascii="Arial" w:hAnsi="Arial" w:cs="Arial"/>
                <w:sz w:val="22"/>
                <w:szCs w:val="22"/>
              </w:rPr>
              <w:t>5,0 – od 91% do 100%.</w:t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342FF9E" w14:textId="77777777" w:rsidR="00AE10B9" w:rsidRPr="00AE10B9" w:rsidRDefault="00AE10B9" w:rsidP="00AE10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10B9">
              <w:rPr>
                <w:rFonts w:ascii="Arial" w:hAnsi="Arial" w:cs="Arial"/>
                <w:sz w:val="22"/>
                <w:szCs w:val="22"/>
              </w:rPr>
              <w:t>Zajęcia i zaliczenie mają charakter tożsamy w trybie tradycyjnym, zdalnym i mieszanym.</w:t>
            </w:r>
          </w:p>
          <w:p w14:paraId="2C551E07" w14:textId="77777777" w:rsidR="00AE10B9" w:rsidRPr="00AE10B9" w:rsidRDefault="00AE10B9" w:rsidP="00AE10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10B9">
              <w:rPr>
                <w:rFonts w:ascii="Arial" w:hAnsi="Arial" w:cs="Arial"/>
                <w:sz w:val="22"/>
                <w:szCs w:val="22"/>
              </w:rPr>
              <w:t xml:space="preserve">W przypadku zajęć zdalnych potwierdzeniem uczestnictwa osoby studiującej w zajęciach jest włączenie kamery oraz mikrofonu w aplikacji MS </w:t>
            </w:r>
            <w:proofErr w:type="spellStart"/>
            <w:r w:rsidRPr="00AE10B9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AE10B9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14:paraId="271CA723" w14:textId="586DACE9" w:rsidR="00303F50" w:rsidRPr="0052608B" w:rsidRDefault="00AE10B9" w:rsidP="00AE10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10B9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student(ka) może zostać zobligowany/a do ustnej lub pisemnej odpowiedzi – z zakresu treści realizowanych w trakcie zajęć – w innym, wyznaczonym przez osobę prowadzącą terminie.</w:t>
            </w: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66C9F0F3" w14:textId="77777777" w:rsidR="00A424F1" w:rsidRDefault="00A424F1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82D83" w14:paraId="0C178E9E" w14:textId="77777777">
        <w:trPr>
          <w:trHeight w:val="1136"/>
        </w:trPr>
        <w:tc>
          <w:tcPr>
            <w:tcW w:w="9622" w:type="dxa"/>
          </w:tcPr>
          <w:p w14:paraId="7CC8E916" w14:textId="77777777" w:rsidR="00303F50" w:rsidRDefault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7E56F091" w14:textId="77777777" w:rsidR="00526E96" w:rsidRDefault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0D73DDC" w14:textId="6586FA83" w:rsidR="0065449F" w:rsidRDefault="0065449F" w:rsidP="002C56B3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Strategia działań marketingowych w obszarze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media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marketingu. Lejek sprzedażowy. Cele wizerunkowe i cele sprzedażowe – charakterystyka, różnice. Etapy budowania strategii działań.</w:t>
            </w:r>
          </w:p>
          <w:p w14:paraId="27666F37" w14:textId="167C25BB" w:rsidR="0065449F" w:rsidRDefault="0065449F" w:rsidP="002C56B3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grupy odbiorców. Analiza konkurencji. Analiza obecnej sytuacji marketingowej marki. Najpopularniejsze narzędzia analityczne.</w:t>
            </w:r>
            <w:r w:rsidR="003728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728B7">
              <w:rPr>
                <w:rFonts w:ascii="Arial" w:hAnsi="Arial" w:cs="Arial"/>
                <w:sz w:val="22"/>
                <w:szCs w:val="22"/>
              </w:rPr>
              <w:t>Insight</w:t>
            </w:r>
            <w:proofErr w:type="spellEnd"/>
            <w:r w:rsidR="003728B7">
              <w:rPr>
                <w:rFonts w:ascii="Arial" w:hAnsi="Arial" w:cs="Arial"/>
                <w:sz w:val="22"/>
                <w:szCs w:val="22"/>
              </w:rPr>
              <w:t xml:space="preserve"> konsumencki jako sposób na znalezienie wyróżników marki. Rola trendów w tworzeniu strategii marketingowej.</w:t>
            </w:r>
          </w:p>
          <w:p w14:paraId="35D18051" w14:textId="3FBC11A0" w:rsidR="0065449F" w:rsidRDefault="0065449F" w:rsidP="002C56B3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65449F">
              <w:rPr>
                <w:rFonts w:ascii="Arial" w:hAnsi="Arial" w:cs="Arial"/>
                <w:sz w:val="22"/>
                <w:szCs w:val="22"/>
              </w:rPr>
              <w:t xml:space="preserve">Big idea, slogan, </w:t>
            </w:r>
            <w:proofErr w:type="spellStart"/>
            <w:r w:rsidRPr="0065449F">
              <w:rPr>
                <w:rFonts w:ascii="Arial" w:hAnsi="Arial" w:cs="Arial"/>
                <w:sz w:val="22"/>
                <w:szCs w:val="22"/>
              </w:rPr>
              <w:t>insight</w:t>
            </w:r>
            <w:proofErr w:type="spellEnd"/>
            <w:r w:rsidRPr="0065449F">
              <w:rPr>
                <w:rFonts w:ascii="Arial" w:hAnsi="Arial" w:cs="Arial"/>
                <w:sz w:val="22"/>
                <w:szCs w:val="22"/>
              </w:rPr>
              <w:t xml:space="preserve"> konsumencki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65449F">
              <w:rPr>
                <w:rFonts w:ascii="Arial" w:hAnsi="Arial" w:cs="Arial"/>
                <w:sz w:val="22"/>
                <w:szCs w:val="22"/>
              </w:rPr>
              <w:t xml:space="preserve"> praktycz</w:t>
            </w:r>
            <w:r>
              <w:rPr>
                <w:rFonts w:ascii="Arial" w:hAnsi="Arial" w:cs="Arial"/>
                <w:sz w:val="22"/>
                <w:szCs w:val="22"/>
              </w:rPr>
              <w:t xml:space="preserve">ne różnice. </w:t>
            </w:r>
            <w:r w:rsidR="003728B7">
              <w:rPr>
                <w:rFonts w:ascii="Arial" w:hAnsi="Arial" w:cs="Arial"/>
                <w:sz w:val="22"/>
                <w:szCs w:val="22"/>
              </w:rPr>
              <w:t xml:space="preserve">Linie narracyjne – charakterystyka, budowa, zastosowanie. </w:t>
            </w:r>
            <w:r w:rsidRPr="003728B7">
              <w:rPr>
                <w:rFonts w:ascii="Arial" w:hAnsi="Arial" w:cs="Arial"/>
                <w:sz w:val="22"/>
                <w:szCs w:val="22"/>
              </w:rPr>
              <w:t>Dobór kanałów komunikacji i taktyk marketingowych do potrzeb marki</w:t>
            </w:r>
            <w:r w:rsidR="003728B7" w:rsidRPr="003728B7">
              <w:rPr>
                <w:rFonts w:ascii="Arial" w:hAnsi="Arial" w:cs="Arial"/>
                <w:sz w:val="22"/>
                <w:szCs w:val="22"/>
              </w:rPr>
              <w:t>.</w:t>
            </w:r>
            <w:r w:rsidR="00B04354" w:rsidRPr="003728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28B7">
              <w:rPr>
                <w:rFonts w:ascii="Arial" w:hAnsi="Arial" w:cs="Arial"/>
                <w:sz w:val="22"/>
                <w:szCs w:val="22"/>
              </w:rPr>
              <w:t xml:space="preserve">Narzędzia </w:t>
            </w:r>
            <w:proofErr w:type="spellStart"/>
            <w:r w:rsidRPr="003728B7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Pr="003728B7">
              <w:rPr>
                <w:rFonts w:ascii="Arial" w:hAnsi="Arial" w:cs="Arial"/>
                <w:sz w:val="22"/>
                <w:szCs w:val="22"/>
              </w:rPr>
              <w:t xml:space="preserve"> media &amp; </w:t>
            </w:r>
            <w:proofErr w:type="spellStart"/>
            <w:r w:rsidRPr="003728B7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Pr="003728B7">
              <w:rPr>
                <w:rFonts w:ascii="Arial" w:hAnsi="Arial" w:cs="Arial"/>
                <w:sz w:val="22"/>
                <w:szCs w:val="22"/>
              </w:rPr>
              <w:t xml:space="preserve"> marketing specjalisty. Tworzenie harmonogramów działań.</w:t>
            </w:r>
          </w:p>
          <w:p w14:paraId="37C26C8D" w14:textId="5163185C" w:rsidR="002C56B3" w:rsidRPr="002C56B3" w:rsidRDefault="002C56B3" w:rsidP="002C56B3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Podstawowe informacje na temat prawa autorskiego w mediach społecznościowych. Legalne korzystanie z zasobów sieciowych. Organizacja aktywacji konsumenckich zgodnych z polskim prawem. </w:t>
            </w:r>
          </w:p>
          <w:p w14:paraId="1FECD0AD" w14:textId="648D2547" w:rsidR="0065449F" w:rsidRPr="00B04354" w:rsidRDefault="0065449F" w:rsidP="002C56B3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443728">
              <w:rPr>
                <w:rFonts w:ascii="Arial" w:hAnsi="Arial" w:cs="Arial"/>
                <w:sz w:val="22"/>
                <w:szCs w:val="22"/>
              </w:rPr>
              <w:t xml:space="preserve">Reklama w mediach społecznościowych – Meta </w:t>
            </w:r>
            <w:proofErr w:type="spellStart"/>
            <w:r w:rsidRPr="00443728">
              <w:rPr>
                <w:rFonts w:ascii="Arial" w:hAnsi="Arial" w:cs="Arial"/>
                <w:sz w:val="22"/>
                <w:szCs w:val="22"/>
              </w:rPr>
              <w:t>Ads</w:t>
            </w:r>
            <w:proofErr w:type="spellEnd"/>
            <w:r w:rsidRPr="00443728">
              <w:rPr>
                <w:rFonts w:ascii="Arial" w:hAnsi="Arial" w:cs="Arial"/>
                <w:sz w:val="22"/>
                <w:szCs w:val="22"/>
              </w:rPr>
              <w:t xml:space="preserve"> (Facebook, Instagram, Messenger, Whatsapp), LinkedIn </w:t>
            </w:r>
            <w:proofErr w:type="spellStart"/>
            <w:r w:rsidRPr="00443728">
              <w:rPr>
                <w:rFonts w:ascii="Arial" w:hAnsi="Arial" w:cs="Arial"/>
                <w:sz w:val="22"/>
                <w:szCs w:val="22"/>
              </w:rPr>
              <w:t>Ads</w:t>
            </w:r>
            <w:proofErr w:type="spellEnd"/>
            <w:r w:rsidRPr="0044372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43728">
              <w:rPr>
                <w:rFonts w:ascii="Arial" w:hAnsi="Arial" w:cs="Arial"/>
                <w:sz w:val="22"/>
                <w:szCs w:val="22"/>
              </w:rPr>
              <w:t>TikTok</w:t>
            </w:r>
            <w:proofErr w:type="spellEnd"/>
            <w:r w:rsidRPr="0044372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728">
              <w:rPr>
                <w:rFonts w:ascii="Arial" w:hAnsi="Arial" w:cs="Arial"/>
                <w:sz w:val="22"/>
                <w:szCs w:val="22"/>
              </w:rPr>
              <w:t>Ads</w:t>
            </w:r>
            <w:proofErr w:type="spellEnd"/>
            <w:r w:rsidRPr="0044372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4354">
              <w:rPr>
                <w:rFonts w:ascii="Arial" w:hAnsi="Arial" w:cs="Arial"/>
                <w:sz w:val="22"/>
                <w:szCs w:val="22"/>
              </w:rPr>
              <w:t xml:space="preserve">Podstawy obsługi systemów reklamowych i planowania kampanii. </w:t>
            </w:r>
            <w:r w:rsidR="00B04354" w:rsidRPr="00B04354">
              <w:rPr>
                <w:rFonts w:ascii="Arial" w:hAnsi="Arial" w:cs="Arial"/>
                <w:sz w:val="22"/>
                <w:szCs w:val="22"/>
              </w:rPr>
              <w:t xml:space="preserve">Analityka </w:t>
            </w:r>
            <w:r w:rsidR="005D00B7">
              <w:rPr>
                <w:rFonts w:ascii="Arial" w:hAnsi="Arial" w:cs="Arial"/>
                <w:sz w:val="22"/>
                <w:szCs w:val="22"/>
              </w:rPr>
              <w:t>i</w:t>
            </w:r>
            <w:r w:rsidR="00B04354" w:rsidRPr="00B04354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B04354">
              <w:rPr>
                <w:rFonts w:ascii="Arial" w:hAnsi="Arial" w:cs="Arial"/>
                <w:sz w:val="22"/>
                <w:szCs w:val="22"/>
              </w:rPr>
              <w:t>ptymalizacja.</w:t>
            </w:r>
          </w:p>
          <w:p w14:paraId="663B9739" w14:textId="77777777" w:rsidR="0065449F" w:rsidRPr="00B04354" w:rsidRDefault="0065449F" w:rsidP="0065449F">
            <w:pPr>
              <w:pStyle w:val="Tekstdymka1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51C00E41" w14:textId="2E6CAB36" w:rsidR="0065449F" w:rsidRPr="00B04354" w:rsidRDefault="0065449F" w:rsidP="00A424F1">
            <w:pPr>
              <w:pStyle w:val="Tekstdymka1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B043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313D8D" w14:textId="77777777" w:rsidR="0065449F" w:rsidRPr="00B04354" w:rsidRDefault="0065449F" w:rsidP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E1FD817" w14:textId="4FEFB64B" w:rsidR="00526E96" w:rsidRDefault="00526E96" w:rsidP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Audytorium:</w:t>
            </w:r>
          </w:p>
          <w:p w14:paraId="26CD66C0" w14:textId="618888AB" w:rsidR="00B04354" w:rsidRDefault="00B04354" w:rsidP="002C56B3">
            <w:pPr>
              <w:pStyle w:val="Tekstdymka1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media w Polsce – najważniejsze dane i statystyki</w:t>
            </w:r>
            <w:r w:rsidR="00331253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Polacy a korzystanie z mediów społecznościowych.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Attention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Sekrety działania algorytmów w mediach społecznościowych.</w:t>
            </w:r>
            <w:r w:rsidR="003728B7">
              <w:rPr>
                <w:rFonts w:ascii="Arial" w:hAnsi="Arial" w:cs="Arial"/>
                <w:sz w:val="22"/>
                <w:szCs w:val="22"/>
              </w:rPr>
              <w:t xml:space="preserve"> Konkurencja bezpośrednia i pośrednia w działaniach komunikacyjnych.</w:t>
            </w:r>
          </w:p>
          <w:p w14:paraId="79C4CEF7" w14:textId="09EB5753" w:rsidR="00B04354" w:rsidRDefault="00B04354" w:rsidP="002C56B3">
            <w:pPr>
              <w:pStyle w:val="Tekstdymka1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marki w mediach społecznościowych – strategia, język i ton komunikacji. Formaty i typy treści. Dobre i złe praktyki w tworzeniu treści. Podstawy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webwritingu</w:t>
            </w:r>
            <w:proofErr w:type="spellEnd"/>
            <w:r w:rsidR="005F65D4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5D00B7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5F65D4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="005F65D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F65D4">
              <w:rPr>
                <w:rFonts w:ascii="Arial" w:hAnsi="Arial" w:cs="Arial"/>
                <w:sz w:val="22"/>
                <w:szCs w:val="22"/>
              </w:rPr>
              <w:t>creation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6BE13CC" w14:textId="5E7F1E7F" w:rsidR="002C56B3" w:rsidRPr="002C56B3" w:rsidRDefault="002C56B3" w:rsidP="002C56B3">
            <w:pPr>
              <w:pStyle w:val="Tekstdymka1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LinkedIn jako przepustka do kariery. Praktyczne aspekty budowania profilu i tworzenia treści na potrzeby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LinkedIna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Podstawy tworzenia krótkich filmów wideo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reels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tiktok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shorts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w oparciu o założenia strategiczne. </w:t>
            </w:r>
          </w:p>
          <w:p w14:paraId="4AAFD2C5" w14:textId="34EAE5A8" w:rsidR="00B04354" w:rsidRDefault="00B04354" w:rsidP="002C56B3">
            <w:pPr>
              <w:pStyle w:val="Tekstdymka1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Content marketing jako sposób na promocję marki w Internecie. Podstawy działania SEO. </w:t>
            </w:r>
            <w:r w:rsidR="00D82D83">
              <w:rPr>
                <w:rFonts w:ascii="Arial" w:hAnsi="Arial" w:cs="Arial"/>
                <w:sz w:val="22"/>
                <w:szCs w:val="22"/>
              </w:rPr>
              <w:t>Najpopularniejsze typy treści i narzędzia wykorzystywane do ich tworzenia, dystrybucji i</w:t>
            </w:r>
            <w:r w:rsidR="005D00B7">
              <w:rPr>
                <w:rFonts w:ascii="Arial" w:hAnsi="Arial" w:cs="Arial"/>
                <w:sz w:val="22"/>
                <w:szCs w:val="22"/>
              </w:rPr>
              <w:t> </w:t>
            </w:r>
            <w:r w:rsidR="00D82D83">
              <w:rPr>
                <w:rFonts w:ascii="Arial" w:hAnsi="Arial" w:cs="Arial"/>
                <w:sz w:val="22"/>
                <w:szCs w:val="22"/>
              </w:rPr>
              <w:t xml:space="preserve">promocji. Blogi, newslettery, filmy, podcasty i posty jako sposoby docierania do odbiorców. </w:t>
            </w:r>
          </w:p>
          <w:p w14:paraId="3C0395D3" w14:textId="73FAB3C1" w:rsidR="00D82D83" w:rsidRPr="00D82D83" w:rsidRDefault="00D82D83" w:rsidP="002C56B3">
            <w:pPr>
              <w:pStyle w:val="Tekstdymka1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D82D83">
              <w:rPr>
                <w:rFonts w:ascii="Arial" w:hAnsi="Arial" w:cs="Arial"/>
                <w:sz w:val="22"/>
                <w:szCs w:val="22"/>
                <w:lang w:val="en-GB"/>
              </w:rPr>
              <w:t xml:space="preserve">Social media </w:t>
            </w:r>
            <w:proofErr w:type="spellStart"/>
            <w:r w:rsidRPr="00D82D83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Pr="00D82D83">
              <w:rPr>
                <w:rFonts w:ascii="Arial" w:hAnsi="Arial" w:cs="Arial"/>
                <w:sz w:val="22"/>
                <w:szCs w:val="22"/>
                <w:lang w:val="en-GB"/>
              </w:rPr>
              <w:t xml:space="preserve"> content mar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keting – synergia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działań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Pr="00D82D83">
              <w:rPr>
                <w:rFonts w:ascii="Arial" w:hAnsi="Arial" w:cs="Arial"/>
                <w:sz w:val="22"/>
                <w:szCs w:val="22"/>
              </w:rPr>
              <w:t xml:space="preserve">RTM, </w:t>
            </w:r>
            <w:proofErr w:type="spellStart"/>
            <w:r w:rsidRPr="00D82D83">
              <w:rPr>
                <w:rFonts w:ascii="Arial" w:hAnsi="Arial" w:cs="Arial"/>
                <w:sz w:val="22"/>
                <w:szCs w:val="22"/>
              </w:rPr>
              <w:t>omnichannel</w:t>
            </w:r>
            <w:proofErr w:type="spellEnd"/>
            <w:r w:rsidRPr="00D82D83">
              <w:rPr>
                <w:rFonts w:ascii="Arial" w:hAnsi="Arial" w:cs="Arial"/>
                <w:sz w:val="22"/>
                <w:szCs w:val="22"/>
              </w:rPr>
              <w:t xml:space="preserve">, komunikacja efemeryczna, AI </w:t>
            </w:r>
            <w:r>
              <w:rPr>
                <w:rFonts w:ascii="Arial" w:hAnsi="Arial" w:cs="Arial"/>
                <w:sz w:val="22"/>
                <w:szCs w:val="22"/>
              </w:rPr>
              <w:t xml:space="preserve">i personalizacja. </w:t>
            </w:r>
            <w:r w:rsidRPr="00D82D83">
              <w:rPr>
                <w:rFonts w:ascii="Arial" w:hAnsi="Arial" w:cs="Arial"/>
                <w:sz w:val="22"/>
                <w:szCs w:val="22"/>
              </w:rPr>
              <w:t xml:space="preserve">Recykling treści. </w:t>
            </w:r>
            <w:r>
              <w:rPr>
                <w:rFonts w:ascii="Arial" w:hAnsi="Arial" w:cs="Arial"/>
                <w:sz w:val="22"/>
                <w:szCs w:val="22"/>
              </w:rPr>
              <w:t xml:space="preserve">Mody i trendy. </w:t>
            </w:r>
          </w:p>
        </w:tc>
      </w:tr>
    </w:tbl>
    <w:p w14:paraId="47341341" w14:textId="77777777" w:rsidR="00D32FBE" w:rsidRPr="00D82D83" w:rsidRDefault="00D32FBE">
      <w:pPr>
        <w:rPr>
          <w:rFonts w:ascii="Arial" w:hAnsi="Arial" w:cs="Arial"/>
          <w:sz w:val="22"/>
          <w:szCs w:val="22"/>
        </w:rPr>
      </w:pPr>
    </w:p>
    <w:p w14:paraId="42EF2083" w14:textId="77777777" w:rsidR="00D32FBE" w:rsidRPr="00D82D83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D82D83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bookmarkStart w:id="1" w:name="_Hlk161839035"/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772BF" w14:paraId="2093CA67" w14:textId="77777777" w:rsidTr="00E94808">
        <w:trPr>
          <w:trHeight w:val="1593"/>
        </w:trPr>
        <w:tc>
          <w:tcPr>
            <w:tcW w:w="9622" w:type="dxa"/>
          </w:tcPr>
          <w:p w14:paraId="128C72FE" w14:textId="5C417C28" w:rsidR="006014FF" w:rsidRDefault="006014FF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Adamik-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Szysiak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</w:t>
            </w:r>
            <w:r w:rsidRPr="006014FF">
              <w:rPr>
                <w:rFonts w:ascii="Arial" w:hAnsi="Arial" w:cs="Arial"/>
                <w:i/>
                <w:iCs/>
                <w:sz w:val="22"/>
                <w:szCs w:val="22"/>
              </w:rPr>
              <w:t>Strategie komunikowania podmiotów politycznych w Polsce w</w:t>
            </w:r>
            <w:r w:rsidR="005D00B7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6014FF">
              <w:rPr>
                <w:rFonts w:ascii="Arial" w:hAnsi="Arial" w:cs="Arial"/>
                <w:i/>
                <w:iCs/>
                <w:sz w:val="22"/>
                <w:szCs w:val="22"/>
              </w:rPr>
              <w:t>mediach społecznościowych</w:t>
            </w:r>
            <w:r>
              <w:rPr>
                <w:rFonts w:ascii="Arial" w:hAnsi="Arial" w:cs="Arial"/>
                <w:sz w:val="22"/>
                <w:szCs w:val="22"/>
              </w:rPr>
              <w:t>, Lublin 2018.</w:t>
            </w:r>
          </w:p>
          <w:p w14:paraId="2927CA9E" w14:textId="2E5F214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Altkorn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Strategia marki</w:t>
            </w:r>
            <w:r>
              <w:rPr>
                <w:rFonts w:ascii="Arial" w:hAnsi="Arial" w:cs="Arial"/>
                <w:sz w:val="22"/>
                <w:szCs w:val="22"/>
              </w:rPr>
              <w:t>, Warszawa 1999.</w:t>
            </w:r>
          </w:p>
          <w:p w14:paraId="7694C6FE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Bakalarska-Stankiewicz J.,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Copywriting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sprzedażowy. Język korzyści w praktyce</w:t>
            </w:r>
            <w:r>
              <w:rPr>
                <w:rFonts w:ascii="Arial" w:hAnsi="Arial" w:cs="Arial"/>
                <w:sz w:val="22"/>
                <w:szCs w:val="22"/>
              </w:rPr>
              <w:t>, Gliwice 2022.</w:t>
            </w:r>
          </w:p>
          <w:p w14:paraId="3571CD0C" w14:textId="4565F552" w:rsidR="00DC6496" w:rsidRPr="00DC6496" w:rsidRDefault="00DC6496" w:rsidP="00DC6496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Forst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K., </w:t>
            </w:r>
            <w:r w:rsidRPr="00DC6496">
              <w:rPr>
                <w:rFonts w:ascii="Arial" w:hAnsi="Arial" w:cs="Arial"/>
                <w:i/>
                <w:iCs/>
                <w:sz w:val="22"/>
                <w:szCs w:val="22"/>
              </w:rPr>
              <w:t>Facebook we współczesnym świecie komunikacji społecznej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DC6496">
              <w:rPr>
                <w:rFonts w:ascii="Arial" w:hAnsi="Arial" w:cs="Arial"/>
                <w:i/>
                <w:iCs/>
                <w:sz w:val="22"/>
                <w:szCs w:val="22"/>
              </w:rPr>
              <w:t>Media społecznościowe. Dialog w cyberprzestrzeni</w:t>
            </w:r>
            <w:r>
              <w:rPr>
                <w:rFonts w:ascii="Arial" w:hAnsi="Arial" w:cs="Arial"/>
                <w:sz w:val="22"/>
                <w:szCs w:val="22"/>
              </w:rPr>
              <w:t xml:space="preserve">, pod red. K. Doktorowicz, t. 2, Gliwice 2017. </w:t>
            </w:r>
          </w:p>
          <w:p w14:paraId="44A2F5EF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C772BF">
              <w:rPr>
                <w:rFonts w:ascii="Arial" w:hAnsi="Arial" w:cs="Arial"/>
                <w:sz w:val="22"/>
                <w:szCs w:val="22"/>
                <w:lang w:val="nl-NL"/>
              </w:rPr>
              <w:t>Kotler P., Keller K. L</w:t>
            </w:r>
            <w:r>
              <w:rPr>
                <w:rFonts w:ascii="Arial" w:hAnsi="Arial" w:cs="Arial"/>
                <w:sz w:val="22"/>
                <w:szCs w:val="22"/>
                <w:lang w:val="nl-NL"/>
              </w:rPr>
              <w:t xml:space="preserve">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  <w:lang w:val="nl-NL"/>
              </w:rPr>
              <w:t>Marketing</w:t>
            </w:r>
            <w:r>
              <w:rPr>
                <w:rFonts w:ascii="Arial" w:hAnsi="Arial" w:cs="Arial"/>
                <w:sz w:val="22"/>
                <w:szCs w:val="22"/>
                <w:lang w:val="nl-NL"/>
              </w:rPr>
              <w:t>, Poznań 2019.</w:t>
            </w:r>
          </w:p>
          <w:p w14:paraId="3AC1AED0" w14:textId="77777777" w:rsidR="00E94808" w:rsidRP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4808">
              <w:rPr>
                <w:rFonts w:ascii="Arial" w:hAnsi="Arial" w:cs="Arial"/>
                <w:sz w:val="22"/>
                <w:szCs w:val="22"/>
              </w:rPr>
              <w:t>Kotler</w:t>
            </w:r>
            <w:proofErr w:type="spellEnd"/>
            <w:r w:rsidRPr="00E94808">
              <w:rPr>
                <w:rFonts w:ascii="Arial" w:hAnsi="Arial" w:cs="Arial"/>
                <w:sz w:val="22"/>
                <w:szCs w:val="22"/>
              </w:rPr>
              <w:t xml:space="preserve"> P.,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Marketing 4.0. Era cyfrowa</w:t>
            </w:r>
            <w:r w:rsidRPr="00E94808">
              <w:rPr>
                <w:rFonts w:ascii="Arial" w:hAnsi="Arial" w:cs="Arial"/>
                <w:sz w:val="22"/>
                <w:szCs w:val="22"/>
              </w:rPr>
              <w:t xml:space="preserve">, Warszawa 2017. </w:t>
            </w:r>
          </w:p>
          <w:p w14:paraId="335C2500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C772BF">
              <w:rPr>
                <w:rFonts w:ascii="Arial" w:hAnsi="Arial" w:cs="Arial"/>
                <w:sz w:val="22"/>
                <w:szCs w:val="22"/>
              </w:rPr>
              <w:t xml:space="preserve">Ledwoń-Blacha A.,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Strategiczne podejście do działania w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mediach</w:t>
            </w:r>
            <w:r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710436C1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lastRenderedPageBreak/>
              <w:t>Lieb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Szymanski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Content. Elementarna cząstka marketingu</w:t>
            </w:r>
            <w:r>
              <w:rPr>
                <w:rFonts w:ascii="Arial" w:hAnsi="Arial" w:cs="Arial"/>
                <w:sz w:val="22"/>
                <w:szCs w:val="22"/>
              </w:rPr>
              <w:t>, Kraków 2018.</w:t>
            </w:r>
          </w:p>
          <w:p w14:paraId="55263022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Miłkowski G.,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Niech Cię widzą w sieci! Blog lub serwis branżowy od podstaw</w:t>
            </w:r>
            <w:r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35117333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Oruba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Strategia komunikacji w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mediach</w:t>
            </w:r>
            <w:r>
              <w:rPr>
                <w:rFonts w:ascii="Arial" w:hAnsi="Arial" w:cs="Arial"/>
                <w:sz w:val="22"/>
                <w:szCs w:val="22"/>
              </w:rPr>
              <w:t>, Gliwice 2022.</w:t>
            </w:r>
          </w:p>
          <w:p w14:paraId="797D461D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72BF">
              <w:rPr>
                <w:rFonts w:ascii="Arial" w:hAnsi="Arial" w:cs="Arial"/>
                <w:sz w:val="22"/>
                <w:szCs w:val="22"/>
              </w:rPr>
              <w:t>Palak</w:t>
            </w:r>
            <w:proofErr w:type="spellEnd"/>
            <w:r w:rsidRPr="00C772BF">
              <w:rPr>
                <w:rFonts w:ascii="Arial" w:hAnsi="Arial" w:cs="Arial"/>
                <w:sz w:val="22"/>
                <w:szCs w:val="22"/>
              </w:rPr>
              <w:t xml:space="preserve"> T.,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Internet a prawo – jak się nie potknąć? Poradnik dla twórców</w:t>
            </w:r>
            <w:r>
              <w:rPr>
                <w:rFonts w:ascii="Arial" w:hAnsi="Arial" w:cs="Arial"/>
                <w:sz w:val="22"/>
                <w:szCs w:val="22"/>
              </w:rPr>
              <w:t>, Gliwice 2021.</w:t>
            </w:r>
          </w:p>
          <w:p w14:paraId="55F7B787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Skwarek M.,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Skuteczny marketing na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TikToku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. Jak zdobyć miliony wyświetleń i tysiące obserwatorów w miesiąc (albo szybciej)</w:t>
            </w:r>
            <w:r>
              <w:rPr>
                <w:rFonts w:ascii="Arial" w:hAnsi="Arial" w:cs="Arial"/>
                <w:sz w:val="22"/>
                <w:szCs w:val="22"/>
              </w:rPr>
              <w:t>, Gliwice 2022.</w:t>
            </w:r>
          </w:p>
          <w:p w14:paraId="1B488C96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C772BF">
              <w:rPr>
                <w:rFonts w:ascii="Arial" w:hAnsi="Arial" w:cs="Arial"/>
                <w:sz w:val="22"/>
                <w:szCs w:val="22"/>
              </w:rPr>
              <w:t xml:space="preserve">Sroka K.,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Marketing i analityka biznesowa dla początkujących</w:t>
            </w:r>
            <w:r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49462877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Stawarz-Garcia B.,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Content marketing i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media. Jak przyciągnąć klientów</w:t>
            </w:r>
            <w:r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14:paraId="238B2C22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72BF">
              <w:rPr>
                <w:rFonts w:ascii="Arial" w:hAnsi="Arial" w:cs="Arial"/>
                <w:sz w:val="22"/>
                <w:szCs w:val="22"/>
                <w:lang w:val="en-GB"/>
              </w:rPr>
              <w:t xml:space="preserve">Stopka T.,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Content marketing</w:t>
            </w:r>
            <w:r w:rsidRPr="00C772BF">
              <w:rPr>
                <w:rFonts w:ascii="Arial" w:hAnsi="Arial" w:cs="Arial"/>
                <w:sz w:val="22"/>
                <w:szCs w:val="22"/>
                <w:lang w:val="en-GB"/>
              </w:rPr>
              <w:t>, W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arszawa 2017.</w:t>
            </w:r>
          </w:p>
          <w:p w14:paraId="2D28D218" w14:textId="77777777" w:rsidR="00E94808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C772BF">
              <w:rPr>
                <w:rFonts w:ascii="Arial" w:hAnsi="Arial" w:cs="Arial"/>
                <w:sz w:val="22"/>
                <w:szCs w:val="22"/>
              </w:rPr>
              <w:t xml:space="preserve">Tesławski M.,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Strategia marketingowa. Instrukcja budowy silnej marki</w:t>
            </w:r>
            <w:r>
              <w:rPr>
                <w:rFonts w:ascii="Arial" w:hAnsi="Arial" w:cs="Arial"/>
                <w:sz w:val="22"/>
                <w:szCs w:val="22"/>
              </w:rPr>
              <w:t>, Lublin 2015.</w:t>
            </w:r>
          </w:p>
          <w:p w14:paraId="2503B197" w14:textId="1210AFF9" w:rsidR="00C772BF" w:rsidRPr="00C772BF" w:rsidRDefault="00E94808" w:rsidP="00936B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Tkaczyk P.,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Zakamarki marki. Rzeczy, o których mogłeś nie wiedzieć, zapomnieć lub pominąć podczas budowania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2011.</w:t>
            </w:r>
          </w:p>
        </w:tc>
      </w:tr>
    </w:tbl>
    <w:p w14:paraId="38288749" w14:textId="77777777" w:rsidR="00303F50" w:rsidRPr="00C772BF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36CF1" w14:textId="77777777">
        <w:trPr>
          <w:trHeight w:val="1112"/>
        </w:trPr>
        <w:tc>
          <w:tcPr>
            <w:tcW w:w="9622" w:type="dxa"/>
          </w:tcPr>
          <w:p w14:paraId="06A9F356" w14:textId="77777777" w:rsidR="00936B88" w:rsidRDefault="00936B88" w:rsidP="00E94808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Cialdini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R. B., </w:t>
            </w:r>
            <w:r w:rsidRPr="00443728">
              <w:rPr>
                <w:rFonts w:ascii="Arial" w:hAnsi="Arial" w:cs="Arial"/>
                <w:i/>
                <w:iCs/>
                <w:sz w:val="22"/>
                <w:szCs w:val="22"/>
              </w:rPr>
              <w:t>Wywieranie wpływu na ludzi. Teoria i praktyka</w:t>
            </w:r>
            <w:r>
              <w:rPr>
                <w:rFonts w:ascii="Arial" w:hAnsi="Arial" w:cs="Arial"/>
                <w:sz w:val="22"/>
                <w:szCs w:val="22"/>
              </w:rPr>
              <w:t>, Gdańsk 2009.</w:t>
            </w:r>
          </w:p>
          <w:p w14:paraId="40E8DD91" w14:textId="77777777" w:rsidR="00936B88" w:rsidRDefault="00936B88" w:rsidP="00E94808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Jabłoński A.,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Jak pisać, żeby chcieli czytać (i kupować)</w:t>
            </w:r>
            <w:r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4088EDC6" w14:textId="77777777" w:rsidR="00936B88" w:rsidRDefault="00936B88" w:rsidP="00E94808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Jones R.,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>, tłum. A. Łaszkiewicz, Łódź 2021.</w:t>
            </w:r>
          </w:p>
          <w:p w14:paraId="37990054" w14:textId="7E62E268" w:rsidR="00E94808" w:rsidRPr="00E94808" w:rsidRDefault="00E94808" w:rsidP="00E94808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Miller D.,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Model Story Brand.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Zbuduj skuteczny przekaz dla swojej marki</w:t>
            </w:r>
            <w:r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14:paraId="6016A68F" w14:textId="77777777" w:rsidR="00936B88" w:rsidRDefault="00936B88" w:rsidP="00E94808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Szczepaniak E.,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Sztuka projektowania tekstów. Jak tworzyć treści, które podbiją Internet</w:t>
            </w:r>
            <w:r>
              <w:rPr>
                <w:rFonts w:ascii="Arial" w:hAnsi="Arial" w:cs="Arial"/>
                <w:sz w:val="22"/>
                <w:szCs w:val="22"/>
              </w:rPr>
              <w:t>, Gliwice 2019.</w:t>
            </w:r>
          </w:p>
          <w:p w14:paraId="6000AFC9" w14:textId="77777777" w:rsidR="00936B88" w:rsidRDefault="00936B88" w:rsidP="00E94808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Tkaczyk P.,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Grywalizacja. Jak zastosować mechanizmy gier w działaniach marketingowych</w:t>
            </w:r>
            <w:r>
              <w:rPr>
                <w:rFonts w:ascii="Arial" w:hAnsi="Arial" w:cs="Arial"/>
                <w:sz w:val="22"/>
                <w:szCs w:val="22"/>
              </w:rPr>
              <w:t>, Gliwice 2012.</w:t>
            </w:r>
          </w:p>
          <w:p w14:paraId="1564AB2E" w14:textId="77777777" w:rsidR="00936B88" w:rsidRDefault="00936B88" w:rsidP="00E94808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Wrycza-Bekier J.,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Magia słów. Jak pisać teksty, które porwą tłumy</w:t>
            </w:r>
            <w:r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0A392C6A" w14:textId="66500AA0" w:rsidR="002F15BD" w:rsidRPr="00936B88" w:rsidRDefault="002F15BD" w:rsidP="00936B8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7D55897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73F0F3CB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7DC59DB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410F039" w:rsidR="00303F50" w:rsidRPr="0052608B" w:rsidRDefault="00BF6E0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707BD7A0" w:rsidR="00303F50" w:rsidRPr="0052608B" w:rsidRDefault="00A424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34B07EE" w:rsidR="00303F50" w:rsidRPr="0052608B" w:rsidRDefault="00A424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52A4472A" w:rsidR="00303F50" w:rsidRPr="0052608B" w:rsidRDefault="00A424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3DB74D44" w:rsidR="00303F50" w:rsidRPr="0052608B" w:rsidRDefault="00F53C1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4E395BE6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0E076" w14:textId="77777777" w:rsidR="000309E2" w:rsidRDefault="000309E2">
      <w:r>
        <w:separator/>
      </w:r>
    </w:p>
  </w:endnote>
  <w:endnote w:type="continuationSeparator" w:id="0">
    <w:p w14:paraId="45F1C26D" w14:textId="77777777" w:rsidR="000309E2" w:rsidRDefault="00030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D3329" w14:textId="77777777" w:rsidR="000309E2" w:rsidRDefault="000309E2">
      <w:r>
        <w:separator/>
      </w:r>
    </w:p>
  </w:footnote>
  <w:footnote w:type="continuationSeparator" w:id="0">
    <w:p w14:paraId="3A905A29" w14:textId="77777777" w:rsidR="000309E2" w:rsidRDefault="00030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A5F7DF7"/>
    <w:multiLevelType w:val="hybridMultilevel"/>
    <w:tmpl w:val="00C861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503C5"/>
    <w:multiLevelType w:val="hybridMultilevel"/>
    <w:tmpl w:val="8C24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E0E40"/>
    <w:multiLevelType w:val="hybridMultilevel"/>
    <w:tmpl w:val="A1DE6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63416"/>
    <w:multiLevelType w:val="hybridMultilevel"/>
    <w:tmpl w:val="00C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44DA6"/>
    <w:multiLevelType w:val="hybridMultilevel"/>
    <w:tmpl w:val="A498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15FA1"/>
    <w:multiLevelType w:val="hybridMultilevel"/>
    <w:tmpl w:val="89760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E835C8"/>
    <w:multiLevelType w:val="hybridMultilevel"/>
    <w:tmpl w:val="AEA0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B0275"/>
    <w:multiLevelType w:val="hybridMultilevel"/>
    <w:tmpl w:val="D610C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D46BC"/>
    <w:multiLevelType w:val="hybridMultilevel"/>
    <w:tmpl w:val="E82EF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10"/>
  </w:num>
  <w:num w:numId="4" w16cid:durableId="2121760001">
    <w:abstractNumId w:val="11"/>
  </w:num>
  <w:num w:numId="5" w16cid:durableId="1205220257">
    <w:abstractNumId w:val="12"/>
  </w:num>
  <w:num w:numId="6" w16cid:durableId="184712839">
    <w:abstractNumId w:val="7"/>
  </w:num>
  <w:num w:numId="7" w16cid:durableId="678119594">
    <w:abstractNumId w:val="9"/>
  </w:num>
  <w:num w:numId="8" w16cid:durableId="605623434">
    <w:abstractNumId w:val="3"/>
  </w:num>
  <w:num w:numId="9" w16cid:durableId="228855409">
    <w:abstractNumId w:val="4"/>
  </w:num>
  <w:num w:numId="10" w16cid:durableId="81923036">
    <w:abstractNumId w:val="6"/>
  </w:num>
  <w:num w:numId="11" w16cid:durableId="1762601288">
    <w:abstractNumId w:val="13"/>
  </w:num>
  <w:num w:numId="12" w16cid:durableId="473180874">
    <w:abstractNumId w:val="8"/>
  </w:num>
  <w:num w:numId="13" w16cid:durableId="980770818">
    <w:abstractNumId w:val="14"/>
  </w:num>
  <w:num w:numId="14" w16cid:durableId="271789057">
    <w:abstractNumId w:val="5"/>
  </w:num>
  <w:num w:numId="15" w16cid:durableId="971060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309E2"/>
    <w:rsid w:val="000A1827"/>
    <w:rsid w:val="00100620"/>
    <w:rsid w:val="00115506"/>
    <w:rsid w:val="00154189"/>
    <w:rsid w:val="00183F94"/>
    <w:rsid w:val="001B2555"/>
    <w:rsid w:val="00257A2E"/>
    <w:rsid w:val="0026357E"/>
    <w:rsid w:val="002866CA"/>
    <w:rsid w:val="002C56B3"/>
    <w:rsid w:val="002F15BD"/>
    <w:rsid w:val="00303F50"/>
    <w:rsid w:val="00331253"/>
    <w:rsid w:val="003728B7"/>
    <w:rsid w:val="0043264A"/>
    <w:rsid w:val="00434CDD"/>
    <w:rsid w:val="0044050E"/>
    <w:rsid w:val="00443728"/>
    <w:rsid w:val="0046740F"/>
    <w:rsid w:val="005208F5"/>
    <w:rsid w:val="0052608B"/>
    <w:rsid w:val="00526E96"/>
    <w:rsid w:val="00533C41"/>
    <w:rsid w:val="00567F6A"/>
    <w:rsid w:val="005A66B6"/>
    <w:rsid w:val="005C1CC9"/>
    <w:rsid w:val="005D00B7"/>
    <w:rsid w:val="005F11C7"/>
    <w:rsid w:val="005F65D4"/>
    <w:rsid w:val="006014FF"/>
    <w:rsid w:val="00636F7E"/>
    <w:rsid w:val="0065449F"/>
    <w:rsid w:val="00700CD5"/>
    <w:rsid w:val="00716872"/>
    <w:rsid w:val="00725127"/>
    <w:rsid w:val="0075763F"/>
    <w:rsid w:val="00765B92"/>
    <w:rsid w:val="00793777"/>
    <w:rsid w:val="007A1D0C"/>
    <w:rsid w:val="007C3E2D"/>
    <w:rsid w:val="007C3F2C"/>
    <w:rsid w:val="00827D3B"/>
    <w:rsid w:val="00847145"/>
    <w:rsid w:val="00855C5E"/>
    <w:rsid w:val="008564AD"/>
    <w:rsid w:val="008973E9"/>
    <w:rsid w:val="008B703C"/>
    <w:rsid w:val="008C6AAB"/>
    <w:rsid w:val="008C7C8F"/>
    <w:rsid w:val="009026FF"/>
    <w:rsid w:val="00907CAC"/>
    <w:rsid w:val="00920809"/>
    <w:rsid w:val="00936B88"/>
    <w:rsid w:val="009933FD"/>
    <w:rsid w:val="00A15D81"/>
    <w:rsid w:val="00A35A93"/>
    <w:rsid w:val="00A424F1"/>
    <w:rsid w:val="00A8544F"/>
    <w:rsid w:val="00AE10B9"/>
    <w:rsid w:val="00AF4427"/>
    <w:rsid w:val="00AF5F7C"/>
    <w:rsid w:val="00B04354"/>
    <w:rsid w:val="00B7376B"/>
    <w:rsid w:val="00B936C6"/>
    <w:rsid w:val="00B93A35"/>
    <w:rsid w:val="00BF0902"/>
    <w:rsid w:val="00BF6E01"/>
    <w:rsid w:val="00C239B5"/>
    <w:rsid w:val="00C406F2"/>
    <w:rsid w:val="00C53F1E"/>
    <w:rsid w:val="00C606A4"/>
    <w:rsid w:val="00C772BF"/>
    <w:rsid w:val="00D32FBE"/>
    <w:rsid w:val="00D54FEC"/>
    <w:rsid w:val="00D82D83"/>
    <w:rsid w:val="00DB0D57"/>
    <w:rsid w:val="00DB3679"/>
    <w:rsid w:val="00DC6496"/>
    <w:rsid w:val="00DD1CE3"/>
    <w:rsid w:val="00DD439F"/>
    <w:rsid w:val="00DE119A"/>
    <w:rsid w:val="00DE2A4C"/>
    <w:rsid w:val="00E1778B"/>
    <w:rsid w:val="00E37DAE"/>
    <w:rsid w:val="00E425C7"/>
    <w:rsid w:val="00E94808"/>
    <w:rsid w:val="00F04FB5"/>
    <w:rsid w:val="00F3317D"/>
    <w:rsid w:val="00F4095F"/>
    <w:rsid w:val="00F40A73"/>
    <w:rsid w:val="00F53C13"/>
    <w:rsid w:val="00F83FDC"/>
    <w:rsid w:val="00F91788"/>
    <w:rsid w:val="00F9497E"/>
    <w:rsid w:val="00FA27D1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paragraph" w:styleId="Poprawka">
    <w:name w:val="Revision"/>
    <w:hidden/>
    <w:uiPriority w:val="99"/>
    <w:semiHidden/>
    <w:rsid w:val="0046740F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FE0C5F-072D-4EF7-8172-E8FAA7B9761B}"/>
</file>

<file path=customXml/itemProps2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D3885D-BFF2-4B1E-AA62-36D7B7DF66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1326</Words>
  <Characters>8560</Characters>
  <Application>Microsoft Office Word</Application>
  <DocSecurity>0</DocSecurity>
  <Lines>138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35</cp:revision>
  <cp:lastPrinted>2012-01-27T16:28:00Z</cp:lastPrinted>
  <dcterms:created xsi:type="dcterms:W3CDTF">2024-03-20T13:16:00Z</dcterms:created>
  <dcterms:modified xsi:type="dcterms:W3CDTF">2025-03-04T10:37:00Z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