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5E662" w14:textId="77777777" w:rsidR="001E56CF" w:rsidRPr="0052608B" w:rsidRDefault="001E56CF" w:rsidP="001E56CF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304138C" w14:textId="77777777" w:rsidR="001E56CF" w:rsidRDefault="001E56CF" w:rsidP="001E56CF">
      <w:pPr>
        <w:autoSpaceDE/>
        <w:jc w:val="center"/>
        <w:rPr>
          <w:rFonts w:ascii="Arial" w:hAnsi="Arial" w:cs="Arial"/>
          <w:bCs/>
        </w:rPr>
      </w:pPr>
      <w:bookmarkStart w:id="0" w:name="_Hlk35874402"/>
      <w:r w:rsidRPr="00660A2F">
        <w:rPr>
          <w:rFonts w:ascii="Arial" w:hAnsi="Arial" w:cs="Arial"/>
          <w:bCs/>
        </w:rPr>
        <w:t xml:space="preserve">kierunek: </w:t>
      </w:r>
      <w:r w:rsidRPr="00660A2F">
        <w:rPr>
          <w:rFonts w:ascii="Arial" w:hAnsi="Arial" w:cs="Arial"/>
        </w:rPr>
        <w:t xml:space="preserve">Media Content &amp; Creative </w:t>
      </w:r>
      <w:proofErr w:type="spellStart"/>
      <w:r w:rsidRPr="00660A2F">
        <w:rPr>
          <w:rFonts w:ascii="Arial" w:hAnsi="Arial" w:cs="Arial"/>
        </w:rPr>
        <w:t>Writing</w:t>
      </w:r>
      <w:proofErr w:type="spellEnd"/>
      <w:r w:rsidRPr="00660A2F">
        <w:rPr>
          <w:rFonts w:ascii="Arial" w:hAnsi="Arial" w:cs="Arial"/>
          <w:bCs/>
        </w:rPr>
        <w:br/>
        <w:t>studia stacjonarne II stopnia</w:t>
      </w:r>
      <w:bookmarkEnd w:id="0"/>
    </w:p>
    <w:p w14:paraId="1E6EA273" w14:textId="77777777" w:rsidR="001E56CF" w:rsidRPr="00660A2F" w:rsidRDefault="001E56CF" w:rsidP="001E56CF">
      <w:pPr>
        <w:autoSpaceDE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</w:rPr>
        <w:t xml:space="preserve">rok </w:t>
      </w:r>
      <w:proofErr w:type="spellStart"/>
      <w:r>
        <w:rPr>
          <w:rFonts w:ascii="Arial" w:hAnsi="Arial" w:cs="Arial"/>
          <w:bCs/>
        </w:rPr>
        <w:t>akadem</w:t>
      </w:r>
      <w:proofErr w:type="spellEnd"/>
      <w:r>
        <w:rPr>
          <w:rFonts w:ascii="Arial" w:hAnsi="Arial" w:cs="Arial"/>
          <w:bCs/>
        </w:rPr>
        <w:t>. 2024/2025</w:t>
      </w:r>
    </w:p>
    <w:p w14:paraId="155ADF49" w14:textId="77777777" w:rsidR="001E56CF" w:rsidRPr="0052608B" w:rsidRDefault="001E56CF" w:rsidP="001E56CF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56CF" w:rsidRPr="0052608B" w14:paraId="64650D7B" w14:textId="77777777" w:rsidTr="00153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A34AE43" w14:textId="77777777" w:rsidR="001E56CF" w:rsidRPr="0052608B" w:rsidRDefault="001E56CF" w:rsidP="00153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20E29C4" w14:textId="77777777" w:rsidR="001E56CF" w:rsidRPr="0052608B" w:rsidRDefault="001E56CF" w:rsidP="00153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0"/>
              </w:rPr>
              <w:t>Wybrane dzieła literatury powszechnej 2</w:t>
            </w:r>
          </w:p>
        </w:tc>
      </w:tr>
      <w:tr w:rsidR="001E56CF" w:rsidRPr="0052608B" w14:paraId="39CF2D01" w14:textId="77777777" w:rsidTr="00153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3C31A41" w14:textId="77777777" w:rsidR="001E56CF" w:rsidRPr="0052608B" w:rsidRDefault="001E56CF" w:rsidP="00153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ED2D8AD" w14:textId="77777777" w:rsidR="001E56CF" w:rsidRPr="0052608B" w:rsidRDefault="001E56CF" w:rsidP="00153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6267">
              <w:rPr>
                <w:rFonts w:ascii="Arial" w:hAnsi="Arial" w:cs="Arial"/>
                <w:i/>
                <w:iCs/>
              </w:rPr>
              <w:t>Selected</w:t>
            </w:r>
            <w:proofErr w:type="spellEnd"/>
            <w:r w:rsidRPr="0097626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6267">
              <w:rPr>
                <w:rFonts w:ascii="Arial" w:hAnsi="Arial" w:cs="Arial"/>
                <w:i/>
                <w:iCs/>
              </w:rPr>
              <w:t>works</w:t>
            </w:r>
            <w:proofErr w:type="spellEnd"/>
            <w:r w:rsidRPr="00976267">
              <w:rPr>
                <w:rFonts w:ascii="Arial" w:hAnsi="Arial" w:cs="Arial"/>
                <w:i/>
                <w:iCs/>
              </w:rPr>
              <w:t xml:space="preserve"> of </w:t>
            </w:r>
            <w:proofErr w:type="spellStart"/>
            <w:r w:rsidRPr="00976267">
              <w:rPr>
                <w:rFonts w:ascii="Arial" w:hAnsi="Arial" w:cs="Arial"/>
                <w:i/>
                <w:iCs/>
              </w:rPr>
              <w:t>world</w:t>
            </w:r>
            <w:proofErr w:type="spellEnd"/>
            <w:r w:rsidRPr="0097626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6267">
              <w:rPr>
                <w:rFonts w:ascii="Arial" w:hAnsi="Arial" w:cs="Arial"/>
                <w:i/>
                <w:iCs/>
              </w:rPr>
              <w:t>literature</w:t>
            </w:r>
            <w:proofErr w:type="spellEnd"/>
            <w:r w:rsidRPr="00976267">
              <w:rPr>
                <w:rFonts w:ascii="Arial" w:hAnsi="Arial" w:cs="Arial"/>
                <w:i/>
                <w:iCs/>
              </w:rPr>
              <w:t xml:space="preserve"> </w:t>
            </w:r>
            <w:r w:rsidRPr="001E56CF">
              <w:rPr>
                <w:rFonts w:ascii="Arial" w:hAnsi="Arial" w:cs="Arial"/>
              </w:rPr>
              <w:t>2</w:t>
            </w:r>
          </w:p>
        </w:tc>
      </w:tr>
    </w:tbl>
    <w:p w14:paraId="5BFE5621" w14:textId="77777777" w:rsidR="001E56CF" w:rsidRPr="0052608B" w:rsidRDefault="001E56CF" w:rsidP="001E56C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56CF" w:rsidRPr="0052608B" w14:paraId="219C9006" w14:textId="77777777" w:rsidTr="00153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73B16D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0E9052F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Magdalena Sadlik,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678C14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E56CF" w:rsidRPr="0052608B" w14:paraId="304F0393" w14:textId="77777777" w:rsidTr="00153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E4E02FC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1D537F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D1D8D3" w14:textId="77777777" w:rsidR="001E56CF" w:rsidRPr="00C3740C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40C">
              <w:rPr>
                <w:rFonts w:ascii="Arial" w:hAnsi="Arial" w:cs="Arial"/>
                <w:sz w:val="22"/>
                <w:szCs w:val="22"/>
              </w:rPr>
              <w:t>Katedra Literatury</w:t>
            </w:r>
            <w:r>
              <w:rPr>
                <w:rFonts w:ascii="Arial" w:hAnsi="Arial" w:cs="Arial"/>
                <w:sz w:val="22"/>
                <w:szCs w:val="22"/>
              </w:rPr>
              <w:t xml:space="preserve"> Nowoczesnej</w:t>
            </w:r>
            <w:r w:rsidRPr="00C374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740C">
              <w:rPr>
                <w:rFonts w:ascii="Arial" w:hAnsi="Arial" w:cs="Arial"/>
                <w:sz w:val="22"/>
                <w:szCs w:val="22"/>
              </w:rPr>
              <w:br/>
              <w:t xml:space="preserve">i Krytyki Literackiej </w:t>
            </w:r>
          </w:p>
          <w:p w14:paraId="4C77F06A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CF" w:rsidRPr="0052608B" w14:paraId="683FDEBF" w14:textId="77777777" w:rsidTr="00153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FBE9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4F50DDC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8218032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CF" w:rsidRPr="0052608B" w14:paraId="598AA598" w14:textId="77777777" w:rsidTr="00153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5512465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4EE1CD2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DD46DF1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F998D" w14:textId="77777777" w:rsidR="001E56CF" w:rsidRPr="0052608B" w:rsidRDefault="001E56CF" w:rsidP="001E56CF">
      <w:pPr>
        <w:jc w:val="center"/>
        <w:rPr>
          <w:rFonts w:ascii="Arial" w:hAnsi="Arial" w:cs="Arial"/>
          <w:sz w:val="22"/>
          <w:szCs w:val="22"/>
        </w:rPr>
      </w:pPr>
    </w:p>
    <w:p w14:paraId="06B28E31" w14:textId="77777777" w:rsidR="001E56CF" w:rsidRPr="0052608B" w:rsidRDefault="001E56CF" w:rsidP="001E56CF">
      <w:pPr>
        <w:jc w:val="center"/>
        <w:rPr>
          <w:rFonts w:ascii="Arial" w:hAnsi="Arial" w:cs="Arial"/>
          <w:sz w:val="22"/>
          <w:szCs w:val="22"/>
        </w:rPr>
      </w:pPr>
    </w:p>
    <w:p w14:paraId="0B05AAB9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7373222B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22F2B6D8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45D539C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56CF" w:rsidRPr="0052608B" w14:paraId="69DFBFD6" w14:textId="77777777" w:rsidTr="001539C0">
        <w:trPr>
          <w:trHeight w:val="1365"/>
        </w:trPr>
        <w:tc>
          <w:tcPr>
            <w:tcW w:w="9640" w:type="dxa"/>
          </w:tcPr>
          <w:p w14:paraId="1B5D6B08" w14:textId="77777777" w:rsidR="001E56CF" w:rsidRPr="0052608B" w:rsidRDefault="001E56CF" w:rsidP="001362B8">
            <w:pPr>
              <w:rPr>
                <w:rFonts w:ascii="Arial" w:hAnsi="Arial" w:cs="Arial"/>
                <w:sz w:val="22"/>
                <w:szCs w:val="22"/>
              </w:rPr>
            </w:pPr>
            <w:r w:rsidRPr="004C24B7">
              <w:rPr>
                <w:rFonts w:ascii="Arial" w:hAnsi="Arial" w:cs="Arial"/>
                <w:sz w:val="22"/>
                <w:szCs w:val="22"/>
              </w:rPr>
              <w:t>Celem kursu jest zapoznanie studenta z</w:t>
            </w:r>
            <w:r>
              <w:rPr>
                <w:rFonts w:ascii="Arial" w:hAnsi="Arial" w:cs="Arial"/>
                <w:sz w:val="22"/>
                <w:szCs w:val="22"/>
              </w:rPr>
              <w:t xml:space="preserve"> wybranymi</w:t>
            </w:r>
            <w:r w:rsidRPr="004C24B7">
              <w:rPr>
                <w:rFonts w:ascii="Arial" w:hAnsi="Arial" w:cs="Arial"/>
                <w:sz w:val="22"/>
                <w:szCs w:val="22"/>
              </w:rPr>
              <w:t xml:space="preserve"> zjawiskami literatury światowej</w:t>
            </w:r>
            <w:r>
              <w:rPr>
                <w:rFonts w:ascii="Arial" w:hAnsi="Arial" w:cs="Arial"/>
                <w:sz w:val="22"/>
                <w:szCs w:val="22"/>
              </w:rPr>
              <w:t xml:space="preserve"> XX w.,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a także </w:t>
            </w:r>
            <w:r w:rsidRPr="004C24B7">
              <w:rPr>
                <w:rFonts w:ascii="Arial" w:hAnsi="Arial" w:cs="Arial"/>
                <w:sz w:val="22"/>
                <w:szCs w:val="22"/>
              </w:rPr>
              <w:t>wyposażenie go</w:t>
            </w:r>
            <w:r>
              <w:rPr>
                <w:rFonts w:ascii="Arial" w:hAnsi="Arial" w:cs="Arial"/>
                <w:sz w:val="22"/>
                <w:szCs w:val="22"/>
              </w:rPr>
              <w:t xml:space="preserve"> w wiedzę pozwalającą na</w:t>
            </w:r>
            <w:r w:rsidRPr="004C24B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swobodne </w:t>
            </w:r>
            <w:r w:rsidRPr="004C24B7">
              <w:rPr>
                <w:rFonts w:ascii="Arial" w:hAnsi="Arial" w:cs="Arial"/>
                <w:sz w:val="22"/>
                <w:szCs w:val="22"/>
              </w:rPr>
              <w:t>poruszanie się wśród arcydzieł literatury powszechnej</w:t>
            </w:r>
            <w:r>
              <w:rPr>
                <w:rFonts w:ascii="Arial" w:hAnsi="Arial" w:cs="Arial"/>
                <w:sz w:val="22"/>
                <w:szCs w:val="22"/>
              </w:rPr>
              <w:t xml:space="preserve">, dostrzeganie </w:t>
            </w:r>
            <w:r w:rsidRPr="00F9228C">
              <w:rPr>
                <w:rFonts w:ascii="Arial" w:hAnsi="Arial" w:cs="Arial"/>
                <w:sz w:val="22"/>
                <w:szCs w:val="22"/>
              </w:rPr>
              <w:t>wzajemnych powiąza</w:t>
            </w:r>
            <w:r>
              <w:rPr>
                <w:rFonts w:ascii="Arial" w:hAnsi="Arial" w:cs="Arial"/>
                <w:sz w:val="22"/>
                <w:szCs w:val="22"/>
              </w:rPr>
              <w:t>ń</w:t>
            </w:r>
            <w:r w:rsidRPr="00F9228C">
              <w:rPr>
                <w:rFonts w:ascii="Arial" w:hAnsi="Arial" w:cs="Arial"/>
                <w:sz w:val="22"/>
                <w:szCs w:val="22"/>
              </w:rPr>
              <w:t xml:space="preserve"> między </w:t>
            </w:r>
            <w:r>
              <w:rPr>
                <w:rFonts w:ascii="Arial" w:hAnsi="Arial" w:cs="Arial"/>
                <w:sz w:val="22"/>
                <w:szCs w:val="22"/>
              </w:rPr>
              <w:t>tekstami literackim różnych epok oraz dobieranie właściwych kontekstów interpretacyjnych (</w:t>
            </w:r>
            <w:r w:rsidRPr="00F9228C">
              <w:rPr>
                <w:rFonts w:ascii="Arial" w:hAnsi="Arial" w:cs="Arial"/>
                <w:sz w:val="22"/>
                <w:szCs w:val="22"/>
              </w:rPr>
              <w:t>historycznoliteracki</w:t>
            </w: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Pr="00F9228C">
              <w:rPr>
                <w:rFonts w:ascii="Arial" w:hAnsi="Arial" w:cs="Arial"/>
                <w:sz w:val="22"/>
                <w:szCs w:val="22"/>
              </w:rPr>
              <w:t>, kulturowy</w:t>
            </w:r>
            <w:r>
              <w:rPr>
                <w:rFonts w:ascii="Arial" w:hAnsi="Arial" w:cs="Arial"/>
                <w:sz w:val="22"/>
                <w:szCs w:val="22"/>
              </w:rPr>
              <w:t>ch,</w:t>
            </w:r>
            <w:r w:rsidRPr="00F9228C">
              <w:rPr>
                <w:rFonts w:ascii="Arial" w:hAnsi="Arial" w:cs="Arial"/>
                <w:sz w:val="22"/>
                <w:szCs w:val="22"/>
              </w:rPr>
              <w:t xml:space="preserve"> biograficzny</w:t>
            </w:r>
            <w:r>
              <w:rPr>
                <w:rFonts w:ascii="Arial" w:hAnsi="Arial" w:cs="Arial"/>
                <w:sz w:val="22"/>
                <w:szCs w:val="22"/>
              </w:rPr>
              <w:t>ch, filozoficznych, społecznych).</w:t>
            </w:r>
          </w:p>
        </w:tc>
      </w:tr>
    </w:tbl>
    <w:p w14:paraId="47CF5BD8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790344E8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0D777783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3B30A08D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56CF" w:rsidRPr="0052608B" w14:paraId="478D5029" w14:textId="77777777" w:rsidTr="00153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38C1165" w14:textId="77777777" w:rsidR="001E56CF" w:rsidRPr="0052608B" w:rsidRDefault="001E56CF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F84372B" w14:textId="77777777" w:rsidR="001E56CF" w:rsidRPr="0052608B" w:rsidRDefault="001E56CF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E45408A" w14:textId="77777777" w:rsidR="001E56CF" w:rsidRPr="0052608B" w:rsidRDefault="001E56CF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  <w:p w14:paraId="51C9D8C1" w14:textId="77777777" w:rsidR="001E56CF" w:rsidRPr="0052608B" w:rsidRDefault="001E56CF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CF" w:rsidRPr="0052608B" w14:paraId="35E232A4" w14:textId="77777777" w:rsidTr="00153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3490BE4" w14:textId="77777777" w:rsidR="001E56CF" w:rsidRPr="0052608B" w:rsidRDefault="001E56CF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459D8E1" w14:textId="77777777" w:rsidR="001E56CF" w:rsidRPr="0052608B" w:rsidRDefault="001E56CF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</w:tr>
      <w:tr w:rsidR="001E56CF" w:rsidRPr="0052608B" w14:paraId="4DB1247F" w14:textId="77777777" w:rsidTr="001539C0">
        <w:tc>
          <w:tcPr>
            <w:tcW w:w="1941" w:type="dxa"/>
            <w:shd w:val="clear" w:color="auto" w:fill="DBE5F1"/>
            <w:vAlign w:val="center"/>
          </w:tcPr>
          <w:p w14:paraId="41BD7DA4" w14:textId="77777777" w:rsidR="001E56CF" w:rsidRPr="0052608B" w:rsidRDefault="001E56CF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D89E209" w14:textId="77777777" w:rsidR="001E56CF" w:rsidRPr="0052608B" w:rsidRDefault="001E56CF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0"/>
              </w:rPr>
              <w:t>_</w:t>
            </w:r>
          </w:p>
        </w:tc>
      </w:tr>
    </w:tbl>
    <w:p w14:paraId="1FD202F1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56C7931E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4163CF3F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2D128C90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3BA740A3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56CF" w:rsidRPr="0052608B" w14:paraId="5952B1AD" w14:textId="77777777" w:rsidTr="00153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A677C44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F170862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1A95C9D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E56CF" w:rsidRPr="0052608B" w14:paraId="384814B4" w14:textId="77777777" w:rsidTr="001539C0">
        <w:trPr>
          <w:cantSplit/>
          <w:trHeight w:val="1838"/>
        </w:trPr>
        <w:tc>
          <w:tcPr>
            <w:tcW w:w="1979" w:type="dxa"/>
            <w:vMerge/>
          </w:tcPr>
          <w:p w14:paraId="54770DFE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660ADE6" w14:textId="77777777" w:rsidR="001E56CF" w:rsidRPr="00FB6B4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W01, zna </w:t>
            </w:r>
            <w:r>
              <w:rPr>
                <w:rFonts w:ascii="Arial" w:hAnsi="Arial" w:cs="Arial"/>
                <w:sz w:val="22"/>
                <w:szCs w:val="22"/>
              </w:rPr>
              <w:t>ważniejsze zjawiska literatury i kultury powszechnej XIX w.</w:t>
            </w:r>
            <w:r w:rsidRPr="00FB6B4F">
              <w:rPr>
                <w:rFonts w:ascii="Arial" w:hAnsi="Arial" w:cs="Arial"/>
                <w:sz w:val="22"/>
                <w:szCs w:val="22"/>
              </w:rPr>
              <w:t>, jej tematy i motywy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5FC4E95" w14:textId="77777777" w:rsidR="001E56CF" w:rsidRPr="00FB6B4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5F980C" w14:textId="77777777" w:rsidR="001E56CF" w:rsidRPr="00FB6B4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W02, </w:t>
            </w:r>
            <w:r>
              <w:rPr>
                <w:rFonts w:ascii="Arial" w:hAnsi="Arial" w:cs="Arial"/>
                <w:sz w:val="22"/>
                <w:szCs w:val="22"/>
              </w:rPr>
              <w:t>definiuje prądy estetyczne, potrafi określić przynależność poszczególnych tekstów literackich do określonego gatunku, nurtu i stylu;</w:t>
            </w:r>
          </w:p>
          <w:p w14:paraId="4D58F02E" w14:textId="77777777" w:rsidR="001E56CF" w:rsidRPr="00FB6B4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02FD3C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W03, </w:t>
            </w:r>
            <w:r>
              <w:rPr>
                <w:rFonts w:ascii="Arial" w:hAnsi="Arial" w:cs="Arial"/>
                <w:sz w:val="22"/>
                <w:szCs w:val="22"/>
              </w:rPr>
              <w:t>zna twórczość wybitnych twórców literatury powszechnej; potrafi powiązać ich dzieła z prądami artystycznymi i określonymi koncepcjami filozoficznymi.</w:t>
            </w:r>
          </w:p>
        </w:tc>
        <w:tc>
          <w:tcPr>
            <w:tcW w:w="2365" w:type="dxa"/>
          </w:tcPr>
          <w:p w14:paraId="55B9CF8C" w14:textId="77777777" w:rsidR="001E56CF" w:rsidRDefault="001E56CF" w:rsidP="00153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</w:p>
          <w:p w14:paraId="545C0526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3E7418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F8AF23" w14:textId="77777777" w:rsidR="001E56CF" w:rsidRDefault="001E56CF" w:rsidP="00153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</w:p>
          <w:p w14:paraId="2E639334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13024A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BA6E7" w14:textId="77777777" w:rsidR="001E56CF" w:rsidRDefault="001E56CF" w:rsidP="001539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EB379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K_W1, K_W6</w:t>
            </w:r>
          </w:p>
        </w:tc>
      </w:tr>
    </w:tbl>
    <w:p w14:paraId="404F1F06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3665F6A8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56CF" w:rsidRPr="0052608B" w14:paraId="2A490466" w14:textId="77777777" w:rsidTr="00153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B45DD5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2805CD8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176813E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E56CF" w:rsidRPr="0052608B" w14:paraId="53842F71" w14:textId="77777777" w:rsidTr="001539C0">
        <w:trPr>
          <w:cantSplit/>
          <w:trHeight w:val="2967"/>
        </w:trPr>
        <w:tc>
          <w:tcPr>
            <w:tcW w:w="1985" w:type="dxa"/>
            <w:vMerge/>
          </w:tcPr>
          <w:p w14:paraId="4E3A8938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6AF0877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250F6B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>
              <w:rPr>
                <w:rFonts w:ascii="Arial" w:hAnsi="Arial" w:cs="Arial"/>
                <w:sz w:val="22"/>
                <w:szCs w:val="22"/>
              </w:rPr>
              <w:t>potrafi zanalizować i zinterpretować teksty literackie ze światowego kanonu na tle epok, nurtów oraz strategii artystycznych;</w:t>
            </w:r>
          </w:p>
          <w:p w14:paraId="73E49A97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0B7922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2E4F1" w14:textId="77777777" w:rsidR="001E56CF" w:rsidRPr="00250F6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85D85B" w14:textId="70777F9D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250F6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0F6B">
              <w:rPr>
                <w:rFonts w:ascii="Arial" w:hAnsi="Arial" w:cs="Arial"/>
                <w:sz w:val="22"/>
                <w:szCs w:val="22"/>
              </w:rPr>
              <w:t>, potrafi przygotować pracę pisemną</w:t>
            </w:r>
            <w:r>
              <w:rPr>
                <w:rFonts w:ascii="Arial" w:hAnsi="Arial" w:cs="Arial"/>
                <w:sz w:val="22"/>
                <w:szCs w:val="22"/>
              </w:rPr>
              <w:t xml:space="preserve"> lub ustną</w:t>
            </w:r>
            <w:r w:rsidRPr="00250F6B">
              <w:rPr>
                <w:rFonts w:ascii="Arial" w:hAnsi="Arial" w:cs="Arial"/>
                <w:sz w:val="22"/>
                <w:szCs w:val="22"/>
              </w:rPr>
              <w:t xml:space="preserve"> (esej, </w:t>
            </w:r>
            <w:r>
              <w:rPr>
                <w:rFonts w:ascii="Arial" w:hAnsi="Arial" w:cs="Arial"/>
                <w:sz w:val="22"/>
                <w:szCs w:val="22"/>
              </w:rPr>
              <w:t>referat, prezentacja</w:t>
            </w:r>
            <w:r w:rsidRPr="00250F6B">
              <w:rPr>
                <w:rFonts w:ascii="Arial" w:hAnsi="Arial" w:cs="Arial"/>
                <w:sz w:val="22"/>
                <w:szCs w:val="22"/>
              </w:rPr>
              <w:t>) na temat wybranego zagadnienia dotyczącego dzieł i twórców literatury powszechnej</w:t>
            </w:r>
            <w:r w:rsidR="00D03B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7C9D6A0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3423C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153BA17A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E87C9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BE1EA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36BB2E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B7A024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87430B" w14:textId="77777777" w:rsidR="001E56CF" w:rsidRPr="0053423C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3423C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6523DF26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34B30F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C622C2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306449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1CE39C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1C549E2F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56CF" w:rsidRPr="0052608B" w14:paraId="60AEC264" w14:textId="77777777" w:rsidTr="00153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4521A0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27EBEF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E9336EC" w14:textId="77777777" w:rsidR="001E56CF" w:rsidRPr="0052608B" w:rsidRDefault="001E56CF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E56CF" w:rsidRPr="0052608B" w14:paraId="73B4A1D4" w14:textId="77777777" w:rsidTr="001539C0">
        <w:trPr>
          <w:cantSplit/>
          <w:trHeight w:val="1395"/>
        </w:trPr>
        <w:tc>
          <w:tcPr>
            <w:tcW w:w="1985" w:type="dxa"/>
            <w:vMerge/>
          </w:tcPr>
          <w:p w14:paraId="2B645B2F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40AE048" w14:textId="77777777" w:rsidR="001E56CF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>
              <w:rPr>
                <w:rFonts w:ascii="Arial" w:hAnsi="Arial" w:cs="Arial"/>
                <w:sz w:val="22"/>
                <w:szCs w:val="22"/>
              </w:rPr>
              <w:t>docenia znaczenie wiedzy o literaturze oraz możliwości jej wykorzystania w tworzeniu własnych tekstów (literackich i użytkowych); dostrzega potrzebę ochrony dziedzictwa kulturowego regionu, kraju i świata.</w:t>
            </w:r>
          </w:p>
          <w:p w14:paraId="704B0B8F" w14:textId="77777777" w:rsidR="001E56CF" w:rsidRPr="00862BAE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A077240" w14:textId="77777777" w:rsidR="001E56CF" w:rsidRPr="00626B51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626B51">
              <w:rPr>
                <w:rFonts w:ascii="Arial" w:hAnsi="Arial" w:cs="Arial"/>
                <w:sz w:val="22"/>
                <w:szCs w:val="22"/>
              </w:rPr>
              <w:t>K_K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5AB6BA1F" w14:textId="77777777" w:rsidR="001E56CF" w:rsidRPr="00626B51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0F0BEF" w14:textId="77777777" w:rsidR="001E56CF" w:rsidRPr="00626B51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498D0A" w14:textId="77777777" w:rsidR="001E56CF" w:rsidRPr="0052608B" w:rsidRDefault="001E56CF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B1431D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7268AE89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34FCB97A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56CF" w:rsidRPr="0052608B" w14:paraId="49CF98CF" w14:textId="77777777" w:rsidTr="00153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452F6" w14:textId="77777777" w:rsidR="001E56CF" w:rsidRPr="0052608B" w:rsidRDefault="001E56CF" w:rsidP="00153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E56CF" w:rsidRPr="0052608B" w14:paraId="7233D2BF" w14:textId="77777777" w:rsidTr="00153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C261730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C546C0C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DC1D981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21F34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E56CF" w:rsidRPr="0052608B" w14:paraId="4A8349B4" w14:textId="77777777" w:rsidTr="00153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928E6D1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12BBC76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9E138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871FFD4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87043BB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55E31CFF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4DC4818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1C671F3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50E37B8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D7C496A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192A7E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4800C74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6A682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02B5C5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CF" w:rsidRPr="0052608B" w14:paraId="405D7902" w14:textId="77777777" w:rsidTr="00153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9AF6A37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8A8211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CA7F5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4681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43D6B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8A4FC6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4B12D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BDBB13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BEBCCA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CF" w:rsidRPr="0052608B" w14:paraId="73C40A00" w14:textId="77777777" w:rsidTr="001539C0">
        <w:trPr>
          <w:trHeight w:val="462"/>
        </w:trPr>
        <w:tc>
          <w:tcPr>
            <w:tcW w:w="1611" w:type="dxa"/>
            <w:vAlign w:val="center"/>
          </w:tcPr>
          <w:p w14:paraId="5CF82395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679ED83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98105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79320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D42BA2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9ACD1A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BB43FA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2B8617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C0A6B3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p w14:paraId="73C7EEE0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5823FD03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56CF" w:rsidRPr="0052608B" w14:paraId="7260313B" w14:textId="77777777" w:rsidTr="001539C0">
        <w:trPr>
          <w:trHeight w:val="1468"/>
        </w:trPr>
        <w:tc>
          <w:tcPr>
            <w:tcW w:w="9622" w:type="dxa"/>
          </w:tcPr>
          <w:p w14:paraId="77AE3CD2" w14:textId="77777777" w:rsidR="001E56CF" w:rsidRPr="0052608B" w:rsidRDefault="001E56CF" w:rsidP="001539C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233467">
              <w:rPr>
                <w:rFonts w:ascii="Arial" w:hAnsi="Arial" w:cs="Arial"/>
                <w:sz w:val="22"/>
                <w:szCs w:val="22"/>
              </w:rPr>
              <w:t>ykład</w:t>
            </w:r>
            <w:r>
              <w:rPr>
                <w:rFonts w:ascii="Arial" w:hAnsi="Arial" w:cs="Arial"/>
                <w:sz w:val="22"/>
                <w:szCs w:val="22"/>
              </w:rPr>
              <w:t>y konwersatoryjne z prezentacjami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oraz równolegle prowadzon</w:t>
            </w:r>
            <w:r>
              <w:rPr>
                <w:rFonts w:ascii="Arial" w:hAnsi="Arial" w:cs="Arial"/>
                <w:sz w:val="22"/>
                <w:szCs w:val="22"/>
              </w:rPr>
              <w:t>e ćwiczenia poświęcone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analizie i interpretacji utworów literackich z listy lektur </w:t>
            </w:r>
            <w:r>
              <w:rPr>
                <w:rFonts w:ascii="Arial" w:hAnsi="Arial" w:cs="Arial"/>
                <w:sz w:val="22"/>
                <w:szCs w:val="22"/>
              </w:rPr>
              <w:t>za</w:t>
            </w:r>
            <w:r w:rsidRPr="00233467">
              <w:rPr>
                <w:rFonts w:ascii="Arial" w:hAnsi="Arial" w:cs="Arial"/>
                <w:sz w:val="22"/>
                <w:szCs w:val="22"/>
              </w:rPr>
              <w:t>propo</w:t>
            </w:r>
            <w:r>
              <w:rPr>
                <w:rFonts w:ascii="Arial" w:hAnsi="Arial" w:cs="Arial"/>
                <w:sz w:val="22"/>
                <w:szCs w:val="22"/>
              </w:rPr>
              <w:t>nowanej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przez </w:t>
            </w:r>
            <w:r w:rsidRPr="00233467">
              <w:rPr>
                <w:rFonts w:ascii="Arial" w:hAnsi="Arial" w:cs="Arial"/>
                <w:sz w:val="22"/>
                <w:szCs w:val="22"/>
              </w:rPr>
              <w:t>prowadząc</w:t>
            </w:r>
            <w:r>
              <w:rPr>
                <w:rFonts w:ascii="Arial" w:hAnsi="Arial" w:cs="Arial"/>
                <w:sz w:val="22"/>
                <w:szCs w:val="22"/>
              </w:rPr>
              <w:t>ego</w:t>
            </w:r>
            <w:r w:rsidRPr="002334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F4DA8D4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p w14:paraId="1152CBB9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p w14:paraId="305E31AE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28A49FE7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64"/>
        <w:gridCol w:w="604"/>
        <w:gridCol w:w="604"/>
        <w:gridCol w:w="604"/>
        <w:gridCol w:w="603"/>
        <w:gridCol w:w="603"/>
        <w:gridCol w:w="603"/>
        <w:gridCol w:w="603"/>
        <w:gridCol w:w="603"/>
        <w:gridCol w:w="536"/>
        <w:gridCol w:w="671"/>
        <w:gridCol w:w="603"/>
        <w:gridCol w:w="603"/>
        <w:gridCol w:w="738"/>
        <w:gridCol w:w="785"/>
        <w:tblGridChange w:id="1">
          <w:tblGrid>
            <w:gridCol w:w="864"/>
            <w:gridCol w:w="604"/>
            <w:gridCol w:w="604"/>
            <w:gridCol w:w="604"/>
            <w:gridCol w:w="603"/>
            <w:gridCol w:w="603"/>
            <w:gridCol w:w="603"/>
            <w:gridCol w:w="603"/>
            <w:gridCol w:w="603"/>
            <w:gridCol w:w="536"/>
            <w:gridCol w:w="671"/>
            <w:gridCol w:w="603"/>
            <w:gridCol w:w="603"/>
            <w:gridCol w:w="738"/>
            <w:gridCol w:w="785"/>
          </w:tblGrid>
        </w:tblGridChange>
      </w:tblGrid>
      <w:tr w:rsidR="00D71739" w:rsidRPr="0052608B" w14:paraId="2EF0BCF6" w14:textId="77777777" w:rsidTr="00F66DFC">
        <w:trPr>
          <w:cantSplit/>
          <w:trHeight w:val="1616"/>
        </w:trPr>
        <w:tc>
          <w:tcPr>
            <w:tcW w:w="8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972387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DBE5F1"/>
            <w:textDirection w:val="btLr"/>
            <w:vAlign w:val="center"/>
          </w:tcPr>
          <w:p w14:paraId="173ADE3E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04" w:type="dxa"/>
            <w:shd w:val="clear" w:color="auto" w:fill="DBE5F1"/>
            <w:textDirection w:val="btLr"/>
            <w:vAlign w:val="center"/>
          </w:tcPr>
          <w:p w14:paraId="486CAF17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04" w:type="dxa"/>
            <w:shd w:val="clear" w:color="auto" w:fill="DBE5F1"/>
            <w:textDirection w:val="btLr"/>
            <w:vAlign w:val="center"/>
          </w:tcPr>
          <w:p w14:paraId="0C85D289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04EA88B2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348ACD9C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4BFEB54F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057E7729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5FAE231B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36" w:type="dxa"/>
            <w:shd w:val="clear" w:color="auto" w:fill="DBE5F1"/>
            <w:textDirection w:val="btLr"/>
            <w:vAlign w:val="center"/>
          </w:tcPr>
          <w:p w14:paraId="36859A07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71" w:type="dxa"/>
            <w:shd w:val="clear" w:color="auto" w:fill="DBE5F1"/>
            <w:textDirection w:val="btLr"/>
            <w:vAlign w:val="center"/>
          </w:tcPr>
          <w:p w14:paraId="3E72C281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539C9F09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3A8E03BF" w14:textId="77777777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38" w:type="dxa"/>
            <w:shd w:val="clear" w:color="auto" w:fill="DBE5F1"/>
            <w:textDirection w:val="btLr"/>
          </w:tcPr>
          <w:p w14:paraId="54DA7EAA" w14:textId="53B8E423" w:rsidR="00F66DFC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Odpowiedź ustna</w:t>
            </w:r>
          </w:p>
        </w:tc>
        <w:tc>
          <w:tcPr>
            <w:tcW w:w="785" w:type="dxa"/>
            <w:shd w:val="clear" w:color="auto" w:fill="DBE5F1"/>
            <w:textDirection w:val="btLr"/>
            <w:vAlign w:val="center"/>
          </w:tcPr>
          <w:p w14:paraId="75328A4E" w14:textId="4F2EE380" w:rsidR="00F66DFC" w:rsidRPr="0052608B" w:rsidRDefault="00F66DFC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</w:t>
            </w:r>
          </w:p>
        </w:tc>
      </w:tr>
      <w:tr w:rsidR="00D71739" w:rsidRPr="0052608B" w14:paraId="173A8B6F" w14:textId="77777777" w:rsidTr="00F66DFC">
        <w:trPr>
          <w:cantSplit/>
          <w:trHeight w:val="244"/>
        </w:trPr>
        <w:tc>
          <w:tcPr>
            <w:tcW w:w="864" w:type="dxa"/>
            <w:shd w:val="clear" w:color="auto" w:fill="DBE5F1"/>
            <w:vAlign w:val="center"/>
          </w:tcPr>
          <w:p w14:paraId="648DEF20" w14:textId="77777777" w:rsidR="00F66DFC" w:rsidRPr="0052608B" w:rsidRDefault="00F66DFC" w:rsidP="00F66DF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341B7C96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1D8757CB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6C3FBD4B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44DC913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1727CE39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D1F1EE5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DF12E40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08883F38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6DEE0562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5F5169B9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151D86A" w14:textId="3599F94E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BE83E29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19D50A2B" w14:textId="7CFC4C4C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27A59B10" w14:textId="5D3A1F71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739" w:rsidRPr="0052608B" w14:paraId="50335C99" w14:textId="77777777" w:rsidTr="00F66DFC">
        <w:trPr>
          <w:cantSplit/>
          <w:trHeight w:val="259"/>
        </w:trPr>
        <w:tc>
          <w:tcPr>
            <w:tcW w:w="864" w:type="dxa"/>
            <w:shd w:val="clear" w:color="auto" w:fill="DBE5F1"/>
            <w:vAlign w:val="center"/>
          </w:tcPr>
          <w:p w14:paraId="3C03D3E7" w14:textId="77777777" w:rsidR="00F66DFC" w:rsidRPr="0052608B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79E50FB1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63980424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59E3C93F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12AC4C82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76FFC9CD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DEDAE9D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3250A1AA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A56CE6C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4F39F301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7D2C4B2C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74CC0B6" w14:textId="6EFDF249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689C4FB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52AAB367" w14:textId="7607F40C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2E56BA3C" w14:textId="1CF3DE7A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739" w:rsidRPr="0052608B" w14:paraId="25D55A12" w14:textId="77777777" w:rsidTr="00F66DFC">
        <w:trPr>
          <w:cantSplit/>
          <w:trHeight w:val="259"/>
        </w:trPr>
        <w:tc>
          <w:tcPr>
            <w:tcW w:w="864" w:type="dxa"/>
            <w:shd w:val="clear" w:color="auto" w:fill="DBE5F1"/>
            <w:vAlign w:val="center"/>
          </w:tcPr>
          <w:p w14:paraId="22124EAA" w14:textId="46A8861F" w:rsidR="00F66DFC" w:rsidRPr="0052608B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3360A5A0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1DBECB1C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3B82BECC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1DE78D8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ECEBD0C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0C37799C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7412013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87860E8" w14:textId="49FF2614" w:rsidR="00F66DFC" w:rsidRPr="00437125" w:rsidRDefault="00F66DFC" w:rsidP="00F66D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2D2A5C41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4D21F763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B1C7FA3" w14:textId="2B105E2A" w:rsidR="00F66DFC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7F594E8D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2518665A" w14:textId="2A2A54B1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20277C39" w14:textId="79B16263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739" w:rsidRPr="0052608B" w14:paraId="66C58F2B" w14:textId="77777777" w:rsidTr="00F66DFC">
        <w:trPr>
          <w:cantSplit/>
          <w:trHeight w:val="244"/>
        </w:trPr>
        <w:tc>
          <w:tcPr>
            <w:tcW w:w="864" w:type="dxa"/>
            <w:shd w:val="clear" w:color="auto" w:fill="DBE5F1"/>
            <w:vAlign w:val="center"/>
          </w:tcPr>
          <w:p w14:paraId="5D743A63" w14:textId="77777777" w:rsidR="00F66DFC" w:rsidRPr="0052608B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4EF0DBE1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09302082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165BBF92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8D0FB2F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4412E49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33999C28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7088B1E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0DCDB68C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27E0D8A0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77E33BB4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3765077" w14:textId="1F44C944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CF9CA9C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19E12DF6" w14:textId="34FFC62B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25DE934C" w14:textId="341B643C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739" w:rsidRPr="0052608B" w14:paraId="77878758" w14:textId="77777777" w:rsidTr="00F66DFC">
        <w:trPr>
          <w:cantSplit/>
          <w:trHeight w:val="259"/>
        </w:trPr>
        <w:tc>
          <w:tcPr>
            <w:tcW w:w="864" w:type="dxa"/>
            <w:shd w:val="clear" w:color="auto" w:fill="DBE5F1"/>
            <w:vAlign w:val="center"/>
          </w:tcPr>
          <w:p w14:paraId="4412462E" w14:textId="77777777" w:rsidR="00F66DFC" w:rsidRPr="0052608B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0C1B1939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06A35044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424AE8CA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ED16E0A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3775B9C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50251AE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5044A2A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709E11CF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7B1E2942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4F21BAF1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C0D9407" w14:textId="2CE9FB2A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0FF4C0A4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7CFAF976" w14:textId="53623E7B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3B8EFCDD" w14:textId="6EACF9E0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739" w:rsidRPr="0052608B" w14:paraId="588DB706" w14:textId="77777777" w:rsidTr="00F66DFC">
        <w:trPr>
          <w:cantSplit/>
          <w:trHeight w:val="244"/>
        </w:trPr>
        <w:tc>
          <w:tcPr>
            <w:tcW w:w="864" w:type="dxa"/>
            <w:shd w:val="clear" w:color="auto" w:fill="DBE5F1"/>
            <w:vAlign w:val="center"/>
          </w:tcPr>
          <w:p w14:paraId="25602BBD" w14:textId="77777777" w:rsidR="00F66DFC" w:rsidRPr="0052608B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04" w:type="dxa"/>
            <w:shd w:val="clear" w:color="auto" w:fill="FFFFFF"/>
          </w:tcPr>
          <w:p w14:paraId="757AB35F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7F4028D0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14:paraId="5B6AA394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251253E3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4B28ED40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7C229C85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56DB8636" w14:textId="77777777" w:rsidR="00F66DFC" w:rsidRPr="0052608B" w:rsidRDefault="00F66DFC" w:rsidP="00F66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3EB8B509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36" w:type="dxa"/>
            <w:shd w:val="clear" w:color="auto" w:fill="FFFFFF"/>
          </w:tcPr>
          <w:p w14:paraId="4F05F7EE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1" w:type="dxa"/>
            <w:shd w:val="clear" w:color="auto" w:fill="FFFFFF"/>
          </w:tcPr>
          <w:p w14:paraId="33054140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6BA4FB48" w14:textId="27553C59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" w:type="dxa"/>
            <w:shd w:val="clear" w:color="auto" w:fill="FFFFFF"/>
          </w:tcPr>
          <w:p w14:paraId="3348DA7D" w14:textId="77777777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FFFFFF"/>
          </w:tcPr>
          <w:p w14:paraId="35119849" w14:textId="7B03CCDF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85" w:type="dxa"/>
            <w:shd w:val="clear" w:color="auto" w:fill="FFFFFF"/>
          </w:tcPr>
          <w:p w14:paraId="0CF2C574" w14:textId="43412412" w:rsidR="00F66DFC" w:rsidRPr="00437125" w:rsidRDefault="00F66DFC" w:rsidP="00F66D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B350BF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p w14:paraId="2D2D9AFC" w14:textId="77777777" w:rsidR="001E56CF" w:rsidRPr="0052608B" w:rsidRDefault="001E56CF" w:rsidP="001E56C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56CF" w:rsidRPr="0052608B" w14:paraId="2BBA79CA" w14:textId="77777777" w:rsidTr="001539C0">
        <w:tc>
          <w:tcPr>
            <w:tcW w:w="1941" w:type="dxa"/>
            <w:shd w:val="clear" w:color="auto" w:fill="DBE5F1"/>
            <w:vAlign w:val="center"/>
          </w:tcPr>
          <w:p w14:paraId="499F8917" w14:textId="77777777" w:rsidR="001E56CF" w:rsidRPr="0052608B" w:rsidRDefault="001E56CF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5B2581" w14:textId="77777777" w:rsidR="001E56CF" w:rsidRPr="0052608B" w:rsidRDefault="001E56CF" w:rsidP="00153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33214">
              <w:rPr>
                <w:rFonts w:ascii="Arial" w:hAnsi="Arial" w:cs="Arial"/>
                <w:sz w:val="22"/>
                <w:szCs w:val="22"/>
              </w:rPr>
              <w:t xml:space="preserve">Obecność na wykładach i ćwiczeniach, systematyczne przygotowanie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33214">
              <w:rPr>
                <w:rFonts w:ascii="Arial" w:hAnsi="Arial" w:cs="Arial"/>
                <w:sz w:val="22"/>
                <w:szCs w:val="22"/>
              </w:rPr>
              <w:t xml:space="preserve">i aktywny udział w </w:t>
            </w:r>
            <w:r>
              <w:rPr>
                <w:rFonts w:ascii="Arial" w:hAnsi="Arial" w:cs="Arial"/>
                <w:sz w:val="22"/>
                <w:szCs w:val="22"/>
              </w:rPr>
              <w:t xml:space="preserve">zajęciach; rozmowa na temat wybranych utworów literatury powszechnej XX wieku oraz powiązanych z nimi zagadnień.  </w:t>
            </w:r>
          </w:p>
        </w:tc>
      </w:tr>
    </w:tbl>
    <w:p w14:paraId="2BDF0F81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27628887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56CF" w:rsidRPr="0052608B" w14:paraId="0CA1BFFD" w14:textId="77777777" w:rsidTr="00153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A1C7385" w14:textId="77777777" w:rsidR="001E56CF" w:rsidRPr="0052608B" w:rsidRDefault="001E56CF" w:rsidP="00153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0886BF1" w14:textId="77777777" w:rsidR="001E56CF" w:rsidRPr="0052608B" w:rsidRDefault="001E56CF" w:rsidP="001539C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3BD1">
              <w:rPr>
                <w:rFonts w:ascii="Arial" w:hAnsi="Arial" w:cs="Arial"/>
                <w:sz w:val="22"/>
                <w:szCs w:val="22"/>
              </w:rPr>
              <w:t>Obecność obowiązkowa (</w:t>
            </w:r>
            <w:r>
              <w:rPr>
                <w:rFonts w:ascii="Arial" w:hAnsi="Arial" w:cs="Arial"/>
                <w:sz w:val="22"/>
                <w:szCs w:val="22"/>
              </w:rPr>
              <w:t>sprawdzanie</w:t>
            </w:r>
            <w:r w:rsidRPr="00D33BD1">
              <w:rPr>
                <w:rFonts w:ascii="Arial" w:hAnsi="Arial" w:cs="Arial"/>
                <w:sz w:val="22"/>
                <w:szCs w:val="22"/>
              </w:rPr>
              <w:t xml:space="preserve"> obecności na każdych </w:t>
            </w:r>
            <w:r>
              <w:rPr>
                <w:rFonts w:ascii="Arial" w:hAnsi="Arial" w:cs="Arial"/>
                <w:sz w:val="22"/>
                <w:szCs w:val="22"/>
              </w:rPr>
              <w:t>zajęciach).</w:t>
            </w:r>
          </w:p>
        </w:tc>
      </w:tr>
    </w:tbl>
    <w:p w14:paraId="344F12AC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588C1395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p w14:paraId="10D81B14" w14:textId="77777777" w:rsidR="001E56CF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4D938543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56CF" w:rsidRPr="0052608B" w14:paraId="69605F39" w14:textId="77777777" w:rsidTr="001539C0">
        <w:trPr>
          <w:trHeight w:val="1136"/>
        </w:trPr>
        <w:tc>
          <w:tcPr>
            <w:tcW w:w="9622" w:type="dxa"/>
          </w:tcPr>
          <w:p w14:paraId="2F6C419E" w14:textId="77777777" w:rsidR="00D10208" w:rsidRDefault="00D10208" w:rsidP="001539C0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(ćwiczenia i wykłady)</w:t>
            </w:r>
          </w:p>
          <w:p w14:paraId="671E21EA" w14:textId="13E155F9" w:rsidR="001E56CF" w:rsidRDefault="001E56CF" w:rsidP="001539C0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Wybrani twórcy i ich dzieła (lit. franc., ang., niem</w:t>
            </w:r>
            <w:r w:rsidR="00BE354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, ros., amerykańska</w:t>
            </w:r>
            <w:r w:rsidR="00016188">
              <w:rPr>
                <w:rFonts w:ascii="Arial" w:hAnsi="Arial" w:cs="Arial"/>
                <w:sz w:val="22"/>
                <w:szCs w:val="22"/>
              </w:rPr>
              <w:t>, iberoamerykańska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14:paraId="0A07EDD8" w14:textId="77777777" w:rsidR="008269FF" w:rsidRDefault="008269FF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Modernizm i postmodernizm </w:t>
            </w:r>
            <w:r w:rsidR="008D44C5" w:rsidRPr="008D44C5">
              <w:rPr>
                <w:rFonts w:ascii="Arial" w:hAnsi="Arial" w:cs="Arial"/>
                <w:sz w:val="22"/>
                <w:szCs w:val="22"/>
              </w:rPr>
              <w:t>(dyskusje dotyczące terminologii, periodyzacja, założenia, cechy charakterystyczne).</w:t>
            </w:r>
          </w:p>
          <w:p w14:paraId="6D3C3728" w14:textId="77777777" w:rsidR="00D23023" w:rsidRDefault="00D23023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Twórczość: </w:t>
            </w:r>
          </w:p>
          <w:p w14:paraId="3A1CE282" w14:textId="77777777" w:rsidR="00046818" w:rsidRDefault="00046818" w:rsidP="0004681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Antoine</w:t>
            </w:r>
            <w:r w:rsidR="00DF2E2D">
              <w:rPr>
                <w:rFonts w:ascii="Arial" w:hAnsi="Arial" w:cs="Arial"/>
                <w:sz w:val="22"/>
                <w:szCs w:val="22"/>
              </w:rPr>
              <w:t>’a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Saint-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Exupery</w:t>
            </w:r>
            <w:proofErr w:type="spellEnd"/>
          </w:p>
          <w:p w14:paraId="012A5B24" w14:textId="1AD33629" w:rsidR="00046818" w:rsidRDefault="00046818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Michaił</w:t>
            </w:r>
            <w:r w:rsidR="00DF2E2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Bułhakowa</w:t>
            </w:r>
          </w:p>
          <w:p w14:paraId="50F7133F" w14:textId="77777777" w:rsidR="00DF2E2D" w:rsidRDefault="00DF2E2D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Tomasza Manna </w:t>
            </w:r>
          </w:p>
          <w:p w14:paraId="31AA474F" w14:textId="77777777" w:rsidR="00DF2E2D" w:rsidRDefault="00DF2E2D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Friedricha D</w:t>
            </w:r>
            <w:r w:rsidR="008269FF">
              <w:rPr>
                <w:rFonts w:ascii="Arial" w:hAnsi="Arial" w:cs="Arial"/>
                <w:sz w:val="22"/>
                <w:szCs w:val="22"/>
              </w:rPr>
              <w:t>ürrenmatta</w:t>
            </w:r>
          </w:p>
          <w:p w14:paraId="6C7E6475" w14:textId="77777777" w:rsidR="008D44C5" w:rsidRDefault="008D44C5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Ernesta Hemingwaya</w:t>
            </w:r>
          </w:p>
          <w:p w14:paraId="47E0D6A3" w14:textId="77777777" w:rsidR="003B509A" w:rsidRDefault="003B509A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Virginii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97080E" w14:textId="77777777" w:rsidR="00D10208" w:rsidRDefault="00D10208" w:rsidP="000468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Umberto Eco</w:t>
            </w:r>
          </w:p>
          <w:p w14:paraId="181CB696" w14:textId="77777777" w:rsidR="00046818" w:rsidRDefault="00046818" w:rsidP="00046818">
            <w:pPr>
              <w:rPr>
                <w:rFonts w:ascii="Arial" w:hAnsi="Arial" w:cs="Arial"/>
                <w:sz w:val="22"/>
                <w:szCs w:val="22"/>
              </w:rPr>
            </w:pPr>
            <w:r w:rsidRPr="00333FE7">
              <w:rPr>
                <w:rFonts w:ascii="Arial" w:hAnsi="Arial" w:cs="Arial"/>
                <w:sz w:val="22"/>
                <w:szCs w:val="22"/>
              </w:rPr>
              <w:t>Awangardowe kierunki w literaturze</w:t>
            </w:r>
            <w:r w:rsidR="008C0138">
              <w:rPr>
                <w:rFonts w:ascii="Arial" w:hAnsi="Arial" w:cs="Arial"/>
                <w:sz w:val="22"/>
                <w:szCs w:val="22"/>
              </w:rPr>
              <w:t xml:space="preserve"> lat </w:t>
            </w:r>
            <w:r w:rsidRPr="00333F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23023">
              <w:rPr>
                <w:rFonts w:ascii="Arial" w:hAnsi="Arial" w:cs="Arial"/>
                <w:sz w:val="22"/>
                <w:szCs w:val="22"/>
              </w:rPr>
              <w:t>1918-1939 (dadaizm, surreali</w:t>
            </w:r>
            <w:r w:rsidR="008269FF">
              <w:rPr>
                <w:rFonts w:ascii="Arial" w:hAnsi="Arial" w:cs="Arial"/>
                <w:sz w:val="22"/>
                <w:szCs w:val="22"/>
              </w:rPr>
              <w:t>z</w:t>
            </w:r>
            <w:r w:rsidR="00D23023">
              <w:rPr>
                <w:rFonts w:ascii="Arial" w:hAnsi="Arial" w:cs="Arial"/>
                <w:sz w:val="22"/>
                <w:szCs w:val="22"/>
              </w:rPr>
              <w:t>m</w:t>
            </w:r>
            <w:r w:rsidR="008269FF">
              <w:rPr>
                <w:rFonts w:ascii="Arial" w:hAnsi="Arial" w:cs="Arial"/>
                <w:sz w:val="22"/>
                <w:szCs w:val="22"/>
              </w:rPr>
              <w:t>, futuryzm)</w:t>
            </w:r>
          </w:p>
          <w:p w14:paraId="2095667F" w14:textId="77777777" w:rsidR="00046818" w:rsidRDefault="00046818" w:rsidP="00046818">
            <w:pPr>
              <w:rPr>
                <w:rFonts w:ascii="Arial" w:hAnsi="Arial" w:cs="Arial"/>
                <w:sz w:val="22"/>
                <w:szCs w:val="22"/>
              </w:rPr>
            </w:pPr>
            <w:r w:rsidRPr="00333FE7">
              <w:rPr>
                <w:rFonts w:ascii="Arial" w:hAnsi="Arial" w:cs="Arial"/>
                <w:sz w:val="22"/>
                <w:szCs w:val="22"/>
              </w:rPr>
              <w:t>Kontrkultura II połowy XX wieku</w:t>
            </w:r>
            <w:r w:rsidR="008269FF">
              <w:rPr>
                <w:rFonts w:ascii="Arial" w:hAnsi="Arial" w:cs="Arial"/>
                <w:sz w:val="22"/>
                <w:szCs w:val="22"/>
              </w:rPr>
              <w:t xml:space="preserve"> („bitnicy”, hippisi, akcjoniści wiedeń</w:t>
            </w:r>
            <w:r w:rsidR="00AD07EB">
              <w:rPr>
                <w:rFonts w:ascii="Arial" w:hAnsi="Arial" w:cs="Arial"/>
                <w:sz w:val="22"/>
                <w:szCs w:val="22"/>
              </w:rPr>
              <w:t>s</w:t>
            </w:r>
            <w:r w:rsidR="008269FF">
              <w:rPr>
                <w:rFonts w:ascii="Arial" w:hAnsi="Arial" w:cs="Arial"/>
                <w:sz w:val="22"/>
                <w:szCs w:val="22"/>
              </w:rPr>
              <w:t>cy)</w:t>
            </w:r>
          </w:p>
          <w:p w14:paraId="1E89CCFD" w14:textId="77777777" w:rsidR="008269FF" w:rsidRPr="00333FE7" w:rsidRDefault="008C0138" w:rsidP="008C0138">
            <w:pPr>
              <w:rPr>
                <w:rFonts w:ascii="Arial" w:hAnsi="Arial" w:cs="Arial"/>
                <w:sz w:val="22"/>
                <w:szCs w:val="22"/>
              </w:rPr>
            </w:pPr>
            <w:r w:rsidRPr="008C0138">
              <w:rPr>
                <w:rFonts w:ascii="Arial" w:hAnsi="Arial" w:cs="Arial"/>
                <w:sz w:val="22"/>
                <w:szCs w:val="22"/>
              </w:rPr>
              <w:t xml:space="preserve">Fenomen popularności pisarzy iberoamerykańskich (G. G. Marquez, </w:t>
            </w:r>
            <w:r w:rsidR="001718A9">
              <w:rPr>
                <w:rFonts w:ascii="Arial" w:hAnsi="Arial" w:cs="Arial"/>
                <w:sz w:val="22"/>
                <w:szCs w:val="22"/>
              </w:rPr>
              <w:t xml:space="preserve">P. </w:t>
            </w:r>
            <w:proofErr w:type="spellStart"/>
            <w:r w:rsidR="001718A9">
              <w:rPr>
                <w:rFonts w:ascii="Arial" w:hAnsi="Arial" w:cs="Arial"/>
                <w:sz w:val="22"/>
                <w:szCs w:val="22"/>
              </w:rPr>
              <w:t>Coehlo,</w:t>
            </w:r>
            <w:r w:rsidRPr="008C0138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8C0138">
              <w:rPr>
                <w:rFonts w:ascii="Arial" w:hAnsi="Arial" w:cs="Arial"/>
                <w:sz w:val="22"/>
                <w:szCs w:val="22"/>
              </w:rPr>
              <w:t xml:space="preserve">. Paz, M. V. </w:t>
            </w:r>
            <w:proofErr w:type="spellStart"/>
            <w:r w:rsidRPr="008C0138">
              <w:rPr>
                <w:rFonts w:ascii="Arial" w:hAnsi="Arial" w:cs="Arial"/>
                <w:sz w:val="22"/>
                <w:szCs w:val="22"/>
              </w:rPr>
              <w:t>Llos</w:t>
            </w:r>
            <w:proofErr w:type="spellEnd"/>
            <w:r w:rsidRPr="008C0138">
              <w:rPr>
                <w:rFonts w:ascii="Arial" w:hAnsi="Arial" w:cs="Arial"/>
                <w:sz w:val="22"/>
                <w:szCs w:val="22"/>
              </w:rPr>
              <w:t xml:space="preserve">, L. Borges, J. </w:t>
            </w:r>
            <w:proofErr w:type="spellStart"/>
            <w:r w:rsidRPr="008C0138">
              <w:rPr>
                <w:rFonts w:ascii="Arial" w:hAnsi="Arial" w:cs="Arial"/>
                <w:sz w:val="22"/>
                <w:szCs w:val="22"/>
              </w:rPr>
              <w:t>Cortazar</w:t>
            </w:r>
            <w:proofErr w:type="spellEnd"/>
            <w:r w:rsidRPr="008C01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89B7E4" w14:textId="77777777" w:rsidR="001E56CF" w:rsidRPr="007B1007" w:rsidRDefault="001E56CF" w:rsidP="008C01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1ECCB" w14:textId="77777777" w:rsidR="001E56CF" w:rsidRDefault="001E56CF" w:rsidP="001E56C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6355EE7A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56CF" w:rsidRPr="008D0DF8" w14:paraId="40A26979" w14:textId="77777777" w:rsidTr="001539C0">
        <w:trPr>
          <w:trHeight w:val="2192"/>
        </w:trPr>
        <w:tc>
          <w:tcPr>
            <w:tcW w:w="9622" w:type="dxa"/>
          </w:tcPr>
          <w:p w14:paraId="72AAAA24" w14:textId="77777777" w:rsidR="00AD07EB" w:rsidRPr="00937738" w:rsidRDefault="008269FF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Saint de </w:t>
            </w:r>
            <w:proofErr w:type="spellStart"/>
            <w:r w:rsidRPr="00937738">
              <w:rPr>
                <w:rFonts w:ascii="Arial" w:hAnsi="Arial" w:cs="Arial"/>
                <w:sz w:val="22"/>
                <w:szCs w:val="22"/>
              </w:rPr>
              <w:t>Exupery</w:t>
            </w:r>
            <w:proofErr w:type="spellEnd"/>
            <w:r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Mały Ksią</w:t>
            </w:r>
            <w:r w:rsidR="008D44C5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żę</w:t>
            </w:r>
            <w:r w:rsidR="008D44C5"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A7598" w:rsidRPr="00937738">
              <w:rPr>
                <w:rFonts w:ascii="Arial" w:hAnsi="Arial" w:cs="Arial"/>
                <w:sz w:val="22"/>
                <w:szCs w:val="22"/>
              </w:rPr>
              <w:t xml:space="preserve">Warszawa 2022. </w:t>
            </w:r>
          </w:p>
          <w:p w14:paraId="184E0F88" w14:textId="77777777" w:rsidR="001718A9" w:rsidRPr="00937738" w:rsidRDefault="001718A9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T. S. Eliot,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Wybór poezji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1988. </w:t>
            </w:r>
          </w:p>
          <w:p w14:paraId="05B68FFA" w14:textId="77777777" w:rsidR="008E0C4D" w:rsidRPr="00937738" w:rsidRDefault="008E0C4D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>G. Apollinaire</w:t>
            </w:r>
            <w:r w:rsidR="00937738" w:rsidRPr="00937738">
              <w:rPr>
                <w:rFonts w:ascii="Arial" w:hAnsi="Arial" w:cs="Arial"/>
                <w:sz w:val="22"/>
                <w:szCs w:val="22"/>
              </w:rPr>
              <w:t xml:space="preserve">, Poezje, Toruń 2020. </w:t>
            </w:r>
          </w:p>
          <w:p w14:paraId="47BE2CCE" w14:textId="77777777" w:rsidR="008D44C5" w:rsidRPr="00937738" w:rsidRDefault="008D44C5" w:rsidP="0093773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Breton,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Manifest surrealizmu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hyperlink r:id="rId7" w:history="1">
              <w:r w:rsidRPr="00937738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https://www.sandauer.pl/obrazki/file/biblioteka/Andre-Breton-Manifest-surrealizmu.pdf</w:t>
              </w:r>
            </w:hyperlink>
            <w:r w:rsidRPr="0093773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C9C382" w14:textId="77777777" w:rsidR="008D44C5" w:rsidRPr="00937738" w:rsidRDefault="008D44C5" w:rsidP="0093773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U. Eco,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Dopisek na marginesie „imienia Róży”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Imię Róży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1987. </w:t>
            </w:r>
          </w:p>
          <w:p w14:paraId="085E48EB" w14:textId="77777777" w:rsidR="008D44C5" w:rsidRPr="00937738" w:rsidRDefault="008D44C5" w:rsidP="0093773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Ginsberg,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Skowyt i inne wiersze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Bydgoszcz 1984. </w:t>
            </w:r>
          </w:p>
          <w:p w14:paraId="2420080F" w14:textId="77777777" w:rsidR="008D44C5" w:rsidRPr="00937738" w:rsidRDefault="008D44C5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R. Barthes,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Śmierć autora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Teksty_Drugie_teoria_literatury_krytyka_interpretacja-r1999-t-n1_2_(54_55)-s247-251.pdf  </w:t>
            </w:r>
          </w:p>
          <w:p w14:paraId="7BE1F320" w14:textId="77777777" w:rsidR="008D44C5" w:rsidRPr="00937738" w:rsidRDefault="008D44C5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T. Mann, </w:t>
            </w:r>
            <w:r w:rsidR="004018FE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Śmierć w Wenecji i inne opowiadania</w:t>
            </w:r>
            <w:r w:rsidR="004018FE" w:rsidRPr="00937738">
              <w:rPr>
                <w:rFonts w:ascii="Arial" w:hAnsi="Arial" w:cs="Arial"/>
                <w:sz w:val="22"/>
                <w:szCs w:val="22"/>
              </w:rPr>
              <w:t xml:space="preserve">, Wrocław 2003. </w:t>
            </w:r>
          </w:p>
          <w:p w14:paraId="2638FE00" w14:textId="77777777" w:rsidR="00626428" w:rsidRPr="00937738" w:rsidRDefault="008D44C5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>E. Hemingway</w:t>
            </w:r>
            <w:r w:rsidR="00691EC2" w:rsidRPr="00937738">
              <w:rPr>
                <w:rFonts w:ascii="Arial" w:hAnsi="Arial" w:cs="Arial"/>
                <w:sz w:val="22"/>
                <w:szCs w:val="22"/>
              </w:rPr>
              <w:t xml:space="preserve">, 49 opowiadań, </w:t>
            </w:r>
            <w:r w:rsidR="00626428" w:rsidRPr="00937738">
              <w:rPr>
                <w:rFonts w:ascii="Arial" w:hAnsi="Arial" w:cs="Arial"/>
                <w:sz w:val="22"/>
                <w:szCs w:val="22"/>
              </w:rPr>
              <w:t xml:space="preserve">Warszawa 2003. </w:t>
            </w:r>
          </w:p>
          <w:p w14:paraId="737504B6" w14:textId="77777777" w:rsidR="008D44C5" w:rsidRPr="00937738" w:rsidRDefault="00626428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F. </w:t>
            </w:r>
            <w:r w:rsidR="00691EC2" w:rsidRPr="009377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Dürrenmatt,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Wizyta starszej pani</w:t>
            </w:r>
            <w:r w:rsidR="002A7598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. Tragiczna komedia w trzech aktach</w:t>
            </w:r>
            <w:r w:rsidR="002A7598" w:rsidRPr="00937738">
              <w:rPr>
                <w:rFonts w:ascii="Arial" w:hAnsi="Arial" w:cs="Arial"/>
                <w:sz w:val="22"/>
                <w:szCs w:val="22"/>
              </w:rPr>
              <w:t>, Warszawa 1988</w:t>
            </w:r>
            <w:r w:rsidR="008E0C4D" w:rsidRPr="0093773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B42BB97" w14:textId="77777777" w:rsidR="008E0C4D" w:rsidRPr="00937738" w:rsidRDefault="008E0C4D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O. Paz,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Poezje wybrane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1971. </w:t>
            </w:r>
          </w:p>
          <w:p w14:paraId="7A238B42" w14:textId="77777777" w:rsidR="008E0C4D" w:rsidRPr="008E0C4D" w:rsidRDefault="008E0C4D" w:rsidP="008D44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52298" w14:textId="77777777" w:rsidR="001E56CF" w:rsidRPr="008D0DF8" w:rsidRDefault="001E56CF" w:rsidP="001E56CF">
      <w:pPr>
        <w:rPr>
          <w:rFonts w:ascii="Arial" w:hAnsi="Arial" w:cs="Arial"/>
          <w:sz w:val="22"/>
          <w:szCs w:val="22"/>
        </w:rPr>
      </w:pPr>
    </w:p>
    <w:p w14:paraId="0CFD00AE" w14:textId="77777777" w:rsidR="001E56CF" w:rsidRPr="008D0DF8" w:rsidRDefault="001E56CF" w:rsidP="001E56CF">
      <w:pPr>
        <w:rPr>
          <w:rFonts w:ascii="Arial" w:hAnsi="Arial" w:cs="Arial"/>
          <w:sz w:val="22"/>
          <w:szCs w:val="22"/>
        </w:rPr>
      </w:pPr>
      <w:r w:rsidRPr="008D0DF8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1E56CF" w:rsidRPr="00937738" w14:paraId="6AEED9C9" w14:textId="77777777" w:rsidTr="001539C0">
        <w:trPr>
          <w:trHeight w:val="1691"/>
        </w:trPr>
        <w:tc>
          <w:tcPr>
            <w:tcW w:w="9622" w:type="dxa"/>
          </w:tcPr>
          <w:p w14:paraId="610FD66C" w14:textId="77777777" w:rsidR="001E56CF" w:rsidRPr="00937738" w:rsidRDefault="001718A9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E. Remarque,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Na zachodzie bez zmian</w:t>
            </w:r>
            <w:r w:rsidR="00D10208" w:rsidRPr="00937738">
              <w:rPr>
                <w:rFonts w:ascii="Arial" w:hAnsi="Arial" w:cs="Arial"/>
                <w:sz w:val="22"/>
                <w:szCs w:val="22"/>
              </w:rPr>
              <w:t xml:space="preserve">, Poznań 2023. 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A1C474" w14:textId="77777777" w:rsidR="001718A9" w:rsidRPr="00937738" w:rsidRDefault="001718A9" w:rsidP="001539C0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P. </w:t>
            </w:r>
            <w:proofErr w:type="spellStart"/>
            <w:r w:rsidRPr="00937738">
              <w:rPr>
                <w:rFonts w:ascii="Arial" w:hAnsi="Arial" w:cs="Arial"/>
                <w:sz w:val="22"/>
                <w:szCs w:val="22"/>
              </w:rPr>
              <w:t>Coehlo</w:t>
            </w:r>
            <w:proofErr w:type="spellEnd"/>
            <w:r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Alchemik</w:t>
            </w:r>
            <w:r w:rsidR="00D10208" w:rsidRPr="00937738">
              <w:rPr>
                <w:rFonts w:ascii="Arial" w:hAnsi="Arial" w:cs="Arial"/>
                <w:sz w:val="22"/>
                <w:szCs w:val="22"/>
              </w:rPr>
              <w:t xml:space="preserve">, Warszawa 2020;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Pielgrzym</w:t>
            </w:r>
            <w:r w:rsidR="00D10208" w:rsidRPr="00937738">
              <w:rPr>
                <w:rFonts w:ascii="Arial" w:hAnsi="Arial" w:cs="Arial"/>
                <w:sz w:val="22"/>
                <w:szCs w:val="22"/>
              </w:rPr>
              <w:t>, Warszawa 2009;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Weronika postanawia umrzeć</w:t>
            </w:r>
            <w:r w:rsidR="00D10208" w:rsidRPr="00937738">
              <w:rPr>
                <w:rFonts w:ascii="Arial" w:hAnsi="Arial" w:cs="Arial"/>
                <w:sz w:val="22"/>
                <w:szCs w:val="22"/>
              </w:rPr>
              <w:t xml:space="preserve">, Warszawa 2021.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53FA5A1A" w14:textId="77777777" w:rsidR="003B509A" w:rsidRPr="00937738" w:rsidRDefault="001718A9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937738">
              <w:rPr>
                <w:rFonts w:ascii="Arial" w:hAnsi="Arial" w:cs="Arial"/>
                <w:sz w:val="22"/>
                <w:szCs w:val="22"/>
              </w:rPr>
              <w:t>Cortazar</w:t>
            </w:r>
            <w:proofErr w:type="spellEnd"/>
            <w:r w:rsidR="00D10208"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10208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Gra w klasy</w:t>
            </w:r>
            <w:r w:rsidR="00D10208" w:rsidRPr="00937738">
              <w:rPr>
                <w:rFonts w:ascii="Arial" w:hAnsi="Arial" w:cs="Arial"/>
                <w:sz w:val="22"/>
                <w:szCs w:val="22"/>
              </w:rPr>
              <w:t xml:space="preserve">, Warszawa 2020. </w:t>
            </w:r>
          </w:p>
          <w:p w14:paraId="465F679E" w14:textId="77777777" w:rsidR="003B509A" w:rsidRPr="00937738" w:rsidRDefault="005F3439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="003B509A" w:rsidRPr="00937738">
              <w:rPr>
                <w:rFonts w:ascii="Arial" w:hAnsi="Arial" w:cs="Arial"/>
                <w:sz w:val="22"/>
                <w:szCs w:val="22"/>
              </w:rPr>
              <w:t>Kerouac</w:t>
            </w:r>
            <w:proofErr w:type="spellEnd"/>
            <w:r w:rsidR="003B509A"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B509A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 drodze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2013. </w:t>
            </w:r>
            <w:r w:rsidR="003B509A" w:rsidRPr="0093773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16FFE0" w14:textId="77777777" w:rsidR="001718A9" w:rsidRPr="00937738" w:rsidRDefault="003B509A" w:rsidP="001539C0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W. </w:t>
            </w:r>
            <w:proofErr w:type="spellStart"/>
            <w:r w:rsidRPr="00937738"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 w:rsidRPr="00937738">
              <w:rPr>
                <w:rFonts w:ascii="Arial" w:hAnsi="Arial" w:cs="Arial"/>
                <w:sz w:val="22"/>
                <w:szCs w:val="22"/>
              </w:rPr>
              <w:t xml:space="preserve">,   </w:t>
            </w:r>
            <w:r w:rsidR="005F3439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="008E0C4D" w:rsidRPr="00937738">
              <w:rPr>
                <w:rFonts w:ascii="Arial" w:hAnsi="Arial" w:cs="Arial"/>
                <w:sz w:val="22"/>
                <w:szCs w:val="22"/>
              </w:rPr>
              <w:t xml:space="preserve">, Warszawa 2019. </w:t>
            </w:r>
            <w:r w:rsidR="005F3439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6E63084B" w14:textId="77777777" w:rsidR="003B509A" w:rsidRPr="00937738" w:rsidRDefault="003B509A" w:rsidP="001539C0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E. Hemingway,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Komu bije dzw</w:t>
            </w:r>
            <w:r w:rsidR="005F3439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n</w:t>
            </w:r>
            <w:r w:rsidR="005F3439" w:rsidRPr="00937738">
              <w:rPr>
                <w:rFonts w:ascii="Arial" w:hAnsi="Arial" w:cs="Arial"/>
                <w:sz w:val="22"/>
                <w:szCs w:val="22"/>
              </w:rPr>
              <w:t xml:space="preserve">, Warszawa 2002.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68420FDE" w14:textId="77777777" w:rsidR="00937738" w:rsidRPr="00937738" w:rsidRDefault="00937738" w:rsidP="00937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M. Bułhakow,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Mistrz i Małgorzata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Kraków 2003. </w:t>
            </w:r>
          </w:p>
          <w:p w14:paraId="4967A3C5" w14:textId="77777777" w:rsidR="005F3439" w:rsidRPr="00937738" w:rsidRDefault="005F3439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8029A87" w14:textId="77777777" w:rsidR="003B509A" w:rsidRPr="00937738" w:rsidRDefault="003B509A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Opracowania: </w:t>
            </w:r>
          </w:p>
          <w:p w14:paraId="06EEFE58" w14:textId="77777777" w:rsidR="003B509A" w:rsidRPr="00937738" w:rsidRDefault="003B509A" w:rsidP="003B509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E. Możejko, </w:t>
            </w:r>
            <w:r w:rsidRPr="0093773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Modernizm literacki: niejasność terminu i dychotomia kierunku</w:t>
            </w: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, „Teksty Drugie” 1994 nr 5/6, </w:t>
            </w:r>
            <w:hyperlink r:id="rId8" w:history="1">
              <w:r w:rsidRPr="00937738">
                <w:rPr>
                  <w:rStyle w:val="Hipercze"/>
                  <w:rFonts w:ascii="Arial" w:eastAsiaTheme="majorEastAsia" w:hAnsi="Arial" w:cs="Arial"/>
                  <w:bCs/>
                  <w:sz w:val="22"/>
                  <w:szCs w:val="22"/>
                </w:rPr>
                <w:t>https://rcin.org.pl/dlibra/publication/73729/edition/69256/content</w:t>
              </w:r>
            </w:hyperlink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19A02C85" w14:textId="77777777" w:rsidR="003B509A" w:rsidRPr="00937738" w:rsidRDefault="003B509A" w:rsidP="003B509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>M. Świerkocki, Echa postmodernizmu, Łódź 2010.</w:t>
            </w:r>
          </w:p>
          <w:p w14:paraId="30D8A6C9" w14:textId="77777777" w:rsidR="003B509A" w:rsidRPr="00937738" w:rsidRDefault="003B509A" w:rsidP="003B509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A. </w:t>
            </w:r>
            <w:proofErr w:type="spellStart"/>
            <w:r w:rsidRPr="00937738">
              <w:rPr>
                <w:rFonts w:ascii="Arial" w:hAnsi="Arial" w:cs="Arial"/>
                <w:bCs/>
                <w:sz w:val="22"/>
                <w:szCs w:val="22"/>
              </w:rPr>
              <w:t>Szahaj</w:t>
            </w:r>
            <w:proofErr w:type="spellEnd"/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93773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Co to jest postmodernizm?</w:t>
            </w:r>
            <w:r w:rsidRPr="00937738">
              <w:rPr>
                <w:rFonts w:ascii="Arial" w:hAnsi="Arial" w:cs="Arial"/>
                <w:bCs/>
                <w:sz w:val="22"/>
                <w:szCs w:val="22"/>
              </w:rPr>
              <w:t>, „</w:t>
            </w:r>
            <w:proofErr w:type="spellStart"/>
            <w:r w:rsidRPr="00937738">
              <w:rPr>
                <w:rFonts w:ascii="Arial" w:hAnsi="Arial" w:cs="Arial"/>
                <w:bCs/>
                <w:sz w:val="22"/>
                <w:szCs w:val="22"/>
              </w:rPr>
              <w:t>Ethos</w:t>
            </w:r>
            <w:proofErr w:type="spellEnd"/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” 1996, vol. 33-34, </w:t>
            </w:r>
            <w:hyperlink r:id="rId9" w:history="1">
              <w:r w:rsidRPr="00937738">
                <w:rPr>
                  <w:rStyle w:val="Hipercze"/>
                  <w:rFonts w:ascii="Arial" w:eastAsiaTheme="majorEastAsia" w:hAnsi="Arial" w:cs="Arial"/>
                  <w:bCs/>
                  <w:sz w:val="22"/>
                  <w:szCs w:val="22"/>
                </w:rPr>
                <w:t>https://repozytorium.umk.pl/bitstream/handle/item/876/A.%20Szahaj,%20Co%20to%20jest%20postmodernizm.pdf?sequence=1</w:t>
              </w:r>
            </w:hyperlink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28336E7" w14:textId="77777777" w:rsidR="003B509A" w:rsidRPr="00937738" w:rsidRDefault="008E0C4D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Jawłowska,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Drogi kontrkultury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1975. </w:t>
            </w:r>
          </w:p>
          <w:p w14:paraId="7EDDF323" w14:textId="77777777" w:rsidR="00937738" w:rsidRPr="00937738" w:rsidRDefault="00937738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Taborska,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Spiskowcy wyobraźni. Surrealizm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Gdańsk 2013. </w:t>
            </w:r>
          </w:p>
          <w:p w14:paraId="23C580E7" w14:textId="77777777" w:rsidR="008E0C4D" w:rsidRPr="00937738" w:rsidRDefault="008E0C4D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25D2E0" w14:textId="77777777" w:rsidR="001E56CF" w:rsidRPr="00937738" w:rsidRDefault="001E56CF" w:rsidP="001E56CF">
      <w:pPr>
        <w:pStyle w:val="Tekstdymka1"/>
        <w:rPr>
          <w:rFonts w:ascii="Arial" w:hAnsi="Arial" w:cs="Arial"/>
          <w:sz w:val="22"/>
          <w:szCs w:val="22"/>
        </w:rPr>
      </w:pPr>
    </w:p>
    <w:p w14:paraId="0E17DA15" w14:textId="77777777" w:rsidR="001E56CF" w:rsidRDefault="001E56CF" w:rsidP="001E56CF">
      <w:pPr>
        <w:pStyle w:val="Tekstdymka1"/>
        <w:rPr>
          <w:rFonts w:ascii="Arial" w:hAnsi="Arial" w:cs="Arial"/>
          <w:sz w:val="22"/>
          <w:szCs w:val="22"/>
        </w:rPr>
      </w:pPr>
    </w:p>
    <w:p w14:paraId="44161106" w14:textId="77777777" w:rsidR="001E56CF" w:rsidRPr="0052608B" w:rsidRDefault="001E56CF" w:rsidP="001E56CF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D97F244" w14:textId="77777777" w:rsidR="001E56CF" w:rsidRPr="0052608B" w:rsidRDefault="001E56CF" w:rsidP="001E56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E56CF" w:rsidRPr="0052608B" w14:paraId="54D4B69C" w14:textId="77777777" w:rsidTr="00153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35E16F" w14:textId="77777777" w:rsidR="001E56CF" w:rsidRPr="0052608B" w:rsidRDefault="001E56CF" w:rsidP="00153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3164B25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194DB2E5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024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1E56CF" w:rsidRPr="0052608B" w14:paraId="65B9C249" w14:textId="77777777" w:rsidTr="00153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F6E5A15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82C88C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7F547281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1E56CF" w:rsidRPr="0052608B" w14:paraId="0F15EFDA" w14:textId="77777777" w:rsidTr="00153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F5B70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43A743" w14:textId="77777777" w:rsidR="001E56CF" w:rsidRPr="0052608B" w:rsidRDefault="001E56CF" w:rsidP="00153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21748B6F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1E56CF" w:rsidRPr="0052608B" w14:paraId="4AB53945" w14:textId="77777777" w:rsidTr="00153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9F3F75" w14:textId="77777777" w:rsidR="001E56CF" w:rsidRPr="0052608B" w:rsidRDefault="001E56CF" w:rsidP="00153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3524D5D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576EA4CD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1E56CF" w:rsidRPr="0052608B" w14:paraId="7F979E5D" w14:textId="77777777" w:rsidTr="00153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562DC04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9F5806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6800BE76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E56CF" w:rsidRPr="0052608B" w14:paraId="4633C16C" w14:textId="77777777" w:rsidTr="00153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6A34C65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1B6AD35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081FC776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0247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E56CF" w:rsidRPr="0052608B" w14:paraId="42A4B26F" w14:textId="77777777" w:rsidTr="00153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A9037FB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C079AB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080854AA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1E56CF" w:rsidRPr="0052608B" w14:paraId="67149504" w14:textId="77777777" w:rsidTr="00153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5E1A66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279F3D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50 </w:t>
            </w:r>
          </w:p>
        </w:tc>
      </w:tr>
      <w:tr w:rsidR="001E56CF" w:rsidRPr="0052608B" w14:paraId="13611994" w14:textId="77777777" w:rsidTr="00153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A59A97" w14:textId="77777777" w:rsidR="001E56CF" w:rsidRPr="0052608B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B28480E" w14:textId="77777777" w:rsidR="001E56CF" w:rsidRPr="00960247" w:rsidRDefault="001E56CF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02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F1F0A1A" w14:textId="77777777" w:rsidR="001E56CF" w:rsidRPr="0052608B" w:rsidRDefault="001E56CF" w:rsidP="001E56CF">
      <w:pPr>
        <w:pStyle w:val="Tekstdymka1"/>
        <w:rPr>
          <w:rFonts w:ascii="Arial" w:hAnsi="Arial" w:cs="Arial"/>
          <w:sz w:val="22"/>
          <w:szCs w:val="22"/>
        </w:rPr>
      </w:pPr>
    </w:p>
    <w:p w14:paraId="34D337ED" w14:textId="77777777" w:rsidR="00C5187A" w:rsidRDefault="00C5187A"/>
    <w:sectPr w:rsidR="00C5187A" w:rsidSect="001E56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232C6" w14:textId="77777777" w:rsidR="005D40B8" w:rsidRDefault="005D40B8">
      <w:r>
        <w:separator/>
      </w:r>
    </w:p>
  </w:endnote>
  <w:endnote w:type="continuationSeparator" w:id="0">
    <w:p w14:paraId="4894A8E3" w14:textId="77777777" w:rsidR="005D40B8" w:rsidRDefault="005D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5107B" w14:textId="77777777" w:rsidR="00EC4C2A" w:rsidRDefault="00EC4C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555D1" w14:textId="77777777" w:rsidR="00EC4C2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1A4A08DF" w14:textId="77777777" w:rsidR="00EC4C2A" w:rsidRDefault="00EC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D786" w14:textId="77777777" w:rsidR="00EC4C2A" w:rsidRDefault="00EC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15464" w14:textId="77777777" w:rsidR="005D40B8" w:rsidRDefault="005D40B8">
      <w:r>
        <w:separator/>
      </w:r>
    </w:p>
  </w:footnote>
  <w:footnote w:type="continuationSeparator" w:id="0">
    <w:p w14:paraId="473C21D6" w14:textId="77777777" w:rsidR="005D40B8" w:rsidRDefault="005D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C7F95" w14:textId="77777777" w:rsidR="00EC4C2A" w:rsidRDefault="00EC4C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03756" w14:textId="77777777" w:rsidR="00EC4C2A" w:rsidRDefault="00EC4C2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C474" w14:textId="77777777" w:rsidR="00EC4C2A" w:rsidRDefault="00EC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28C"/>
    <w:multiLevelType w:val="hybridMultilevel"/>
    <w:tmpl w:val="DD3A8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95CAD"/>
    <w:multiLevelType w:val="hybridMultilevel"/>
    <w:tmpl w:val="269445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0955">
    <w:abstractNumId w:val="1"/>
  </w:num>
  <w:num w:numId="2" w16cid:durableId="154790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CF"/>
    <w:rsid w:val="00016188"/>
    <w:rsid w:val="00046818"/>
    <w:rsid w:val="001362B8"/>
    <w:rsid w:val="00152AE7"/>
    <w:rsid w:val="001718A9"/>
    <w:rsid w:val="001E56CF"/>
    <w:rsid w:val="002A7598"/>
    <w:rsid w:val="00333FE7"/>
    <w:rsid w:val="003636AA"/>
    <w:rsid w:val="0038464E"/>
    <w:rsid w:val="003B509A"/>
    <w:rsid w:val="004018FE"/>
    <w:rsid w:val="0040623A"/>
    <w:rsid w:val="004B12ED"/>
    <w:rsid w:val="004F2B15"/>
    <w:rsid w:val="005D40B8"/>
    <w:rsid w:val="005F3439"/>
    <w:rsid w:val="0060625C"/>
    <w:rsid w:val="00626428"/>
    <w:rsid w:val="00691EC2"/>
    <w:rsid w:val="00771647"/>
    <w:rsid w:val="008269FF"/>
    <w:rsid w:val="00827272"/>
    <w:rsid w:val="008771FF"/>
    <w:rsid w:val="008A3754"/>
    <w:rsid w:val="008C0138"/>
    <w:rsid w:val="008C61E4"/>
    <w:rsid w:val="008D44C5"/>
    <w:rsid w:val="008E0C4D"/>
    <w:rsid w:val="00937738"/>
    <w:rsid w:val="009D5CDA"/>
    <w:rsid w:val="00AD07EB"/>
    <w:rsid w:val="00B4401B"/>
    <w:rsid w:val="00BE354A"/>
    <w:rsid w:val="00C03127"/>
    <w:rsid w:val="00C5187A"/>
    <w:rsid w:val="00C75D7B"/>
    <w:rsid w:val="00D03BCA"/>
    <w:rsid w:val="00D10208"/>
    <w:rsid w:val="00D23023"/>
    <w:rsid w:val="00D71739"/>
    <w:rsid w:val="00DF2E2D"/>
    <w:rsid w:val="00EC4C2A"/>
    <w:rsid w:val="00F6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7E34"/>
  <w15:chartTrackingRefBased/>
  <w15:docId w15:val="{7727E889-BE21-4FC0-B5DF-28E77FD5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E56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56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56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56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56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56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56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56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56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56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56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56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56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56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56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56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56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56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56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5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56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56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56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56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56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56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56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56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56C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1E56C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E56CF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1E56C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E56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1E56CF"/>
    <w:pPr>
      <w:suppressLineNumbers/>
    </w:pPr>
  </w:style>
  <w:style w:type="paragraph" w:customStyle="1" w:styleId="Tekstdymka1">
    <w:name w:val="Tekst dymka1"/>
    <w:basedOn w:val="Normalny"/>
    <w:rsid w:val="001E56C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56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56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D44C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062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cin.org.pl/dlibra/publication/73729/edition/69256/conte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sandauer.pl/obrazki/file/biblioteka/Andre-Breton-Manifest-surrealizmu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repozytorium.umk.pl/bitstream/handle/item/876/A.%20Szahaj,%20Co%20to%20jest%20postmodernizm.pdf?sequenc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58E08D-ACAD-45BB-9D17-11AE39070DCA}"/>
</file>

<file path=customXml/itemProps2.xml><?xml version="1.0" encoding="utf-8"?>
<ds:datastoreItem xmlns:ds="http://schemas.openxmlformats.org/officeDocument/2006/customXml" ds:itemID="{9F085C9E-947E-4A17-BC7A-15B39135153E}"/>
</file>

<file path=customXml/itemProps3.xml><?xml version="1.0" encoding="utf-8"?>
<ds:datastoreItem xmlns:ds="http://schemas.openxmlformats.org/officeDocument/2006/customXml" ds:itemID="{6E89A691-24B5-4D0A-9D98-544DE9CE73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Monika Kardasz</cp:lastModifiedBy>
  <cp:revision>16</cp:revision>
  <dcterms:created xsi:type="dcterms:W3CDTF">2025-02-13T10:27:00Z</dcterms:created>
  <dcterms:modified xsi:type="dcterms:W3CDTF">2025-02-18T15:02:00Z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